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1D" w:rsidRPr="00911B7F" w:rsidRDefault="0075731D" w:rsidP="00911B7F">
      <w:pPr>
        <w:overflowPunct w:val="0"/>
        <w:snapToGrid w:val="0"/>
        <w:spacing w:line="360" w:lineRule="auto"/>
        <w:jc w:val="center"/>
        <w:rPr>
          <w:rFonts w:ascii="Times New Roman" w:eastAsia="黑体" w:hAnsi="Times New Roman" w:cs="Times New Roman"/>
          <w:b/>
          <w:sz w:val="44"/>
        </w:rPr>
      </w:pPr>
      <w:r w:rsidRPr="00911B7F">
        <w:rPr>
          <w:rFonts w:ascii="Times New Roman" w:eastAsia="黑体" w:hAnsi="Times New Roman" w:cs="Times New Roman" w:hint="eastAsia"/>
          <w:b/>
          <w:sz w:val="44"/>
        </w:rPr>
        <w:t>江苏省</w:t>
      </w:r>
      <w:r w:rsidRPr="00911B7F">
        <w:rPr>
          <w:rFonts w:ascii="Times New Roman" w:eastAsia="黑体" w:hAnsi="Times New Roman" w:cs="Times New Roman"/>
          <w:b/>
          <w:sz w:val="44"/>
        </w:rPr>
        <w:t>2025</w:t>
      </w:r>
      <w:bookmarkStart w:id="0" w:name="_GoBack"/>
      <w:bookmarkEnd w:id="0"/>
      <w:r w:rsidRPr="00911B7F">
        <w:rPr>
          <w:rFonts w:ascii="Times New Roman" w:eastAsia="黑体" w:hAnsi="Times New Roman" w:cs="Times New Roman"/>
          <w:b/>
          <w:sz w:val="44"/>
        </w:rPr>
        <w:t>年普通高中学业水平选择性考试</w:t>
      </w:r>
    </w:p>
    <w:p w:rsidR="0075731D" w:rsidRPr="00106F55" w:rsidRDefault="0075731D" w:rsidP="00911B7F">
      <w:pPr>
        <w:overflowPunct w:val="0"/>
        <w:snapToGrid w:val="0"/>
        <w:spacing w:line="360" w:lineRule="auto"/>
        <w:jc w:val="center"/>
        <w:rPr>
          <w:rFonts w:ascii="Times New Roman" w:eastAsia="黑体" w:hAnsi="Times New Roman" w:cs="Times New Roman"/>
          <w:b/>
          <w:sz w:val="44"/>
        </w:rPr>
      </w:pPr>
      <w:r w:rsidRPr="00106F55">
        <w:rPr>
          <w:rFonts w:ascii="Times New Roman" w:eastAsia="黑体" w:hAnsi="Times New Roman" w:cs="Times New Roman"/>
          <w:b/>
          <w:sz w:val="44"/>
        </w:rPr>
        <w:t>政　治</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一、单项选择题：共</w:t>
      </w:r>
      <w:r w:rsidRPr="002A0AF6">
        <w:rPr>
          <w:rFonts w:ascii="Times New Roman" w:eastAsia="黑体" w:hAnsi="Times New Roman" w:cs="Times New Roman"/>
          <w:b/>
          <w:color w:val="000000" w:themeColor="text1"/>
          <w:sz w:val="24"/>
        </w:rPr>
        <w:t>15</w:t>
      </w:r>
      <w:r w:rsidRPr="002A0AF6">
        <w:rPr>
          <w:rFonts w:ascii="Times New Roman" w:eastAsia="黑体" w:hAnsi="Times New Roman" w:cs="Times New Roman"/>
          <w:b/>
          <w:color w:val="000000" w:themeColor="text1"/>
          <w:sz w:val="24"/>
        </w:rPr>
        <w:t>题，每题</w:t>
      </w:r>
      <w:r w:rsidRPr="002A0AF6">
        <w:rPr>
          <w:rFonts w:ascii="Times New Roman" w:eastAsia="黑体" w:hAnsi="Times New Roman" w:cs="Times New Roman"/>
          <w:b/>
          <w:color w:val="000000" w:themeColor="text1"/>
          <w:sz w:val="24"/>
        </w:rPr>
        <w:t>3</w:t>
      </w:r>
      <w:r w:rsidRPr="002A0AF6">
        <w:rPr>
          <w:rFonts w:ascii="Times New Roman" w:eastAsia="黑体" w:hAnsi="Times New Roman" w:cs="Times New Roman"/>
          <w:b/>
          <w:color w:val="000000" w:themeColor="text1"/>
          <w:sz w:val="24"/>
        </w:rPr>
        <w:t>分，共</w:t>
      </w:r>
      <w:r w:rsidRPr="002A0AF6">
        <w:rPr>
          <w:rFonts w:ascii="Times New Roman" w:eastAsia="黑体" w:hAnsi="Times New Roman" w:cs="Times New Roman"/>
          <w:b/>
          <w:color w:val="000000" w:themeColor="text1"/>
          <w:sz w:val="24"/>
        </w:rPr>
        <w:t>45</w:t>
      </w:r>
      <w:r w:rsidRPr="002A0AF6">
        <w:rPr>
          <w:rFonts w:ascii="Times New Roman" w:eastAsia="黑体" w:hAnsi="Times New Roman" w:cs="Times New Roman"/>
          <w:b/>
          <w:color w:val="000000" w:themeColor="text1"/>
          <w:sz w:val="24"/>
        </w:rPr>
        <w:t>分。每题只有一个选项最符合题意。</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．如图所示，中国共产党在不同的历史时期，提出了自己的文化纲领、目标和政策，引领文化建设不断取得新成就。材料表明，中国共产党</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"25JSZ-1.tif"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\\25JSZ-1.tif"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F167B0">
        <w:rPr>
          <w:rFonts w:ascii="Times New Roman" w:eastAsia="宋体" w:hAnsi="Times New Roman" w:cs="Times New Roman"/>
          <w:b/>
          <w:color w:val="000000" w:themeColor="text1"/>
          <w:sz w:val="24"/>
        </w:rPr>
        <w:fldChar w:fldCharType="begin"/>
      </w:r>
      <w:r w:rsidR="00F167B0">
        <w:rPr>
          <w:rFonts w:ascii="Times New Roman" w:eastAsia="宋体" w:hAnsi="Times New Roman" w:cs="Times New Roman"/>
          <w:b/>
          <w:color w:val="000000" w:themeColor="text1"/>
          <w:sz w:val="24"/>
        </w:rPr>
        <w:instrText xml:space="preserve"> </w:instrText>
      </w:r>
      <w:r w:rsidR="00F167B0">
        <w:rPr>
          <w:rFonts w:ascii="Times New Roman" w:eastAsia="宋体" w:hAnsi="Times New Roman" w:cs="Times New Roman" w:hint="eastAsia"/>
          <w:b/>
          <w:color w:val="000000" w:themeColor="text1"/>
          <w:sz w:val="24"/>
        </w:rPr>
        <w:instrText>INCLUDEPICTURE  "D:\\1.</w:instrText>
      </w:r>
      <w:r w:rsidR="00F167B0">
        <w:rPr>
          <w:rFonts w:ascii="Times New Roman" w:eastAsia="宋体" w:hAnsi="Times New Roman" w:cs="Times New Roman" w:hint="eastAsia"/>
          <w:b/>
          <w:color w:val="000000" w:themeColor="text1"/>
          <w:sz w:val="24"/>
        </w:rPr>
        <w:instrText>王清爽</w:instrText>
      </w:r>
      <w:r w:rsidR="00F167B0">
        <w:rPr>
          <w:rFonts w:ascii="Times New Roman" w:eastAsia="宋体" w:hAnsi="Times New Roman" w:cs="Times New Roman" w:hint="eastAsia"/>
          <w:b/>
          <w:color w:val="000000" w:themeColor="text1"/>
          <w:sz w:val="24"/>
        </w:rPr>
        <w:instrText>\\1.</w:instrText>
      </w:r>
      <w:r w:rsidR="00F167B0">
        <w:rPr>
          <w:rFonts w:ascii="Times New Roman" w:eastAsia="宋体" w:hAnsi="Times New Roman" w:cs="Times New Roman" w:hint="eastAsia"/>
          <w:b/>
          <w:color w:val="000000" w:themeColor="text1"/>
          <w:sz w:val="24"/>
        </w:rPr>
        <w:instrText>课件</w:instrText>
      </w:r>
      <w:r w:rsidR="00F167B0">
        <w:rPr>
          <w:rFonts w:ascii="Times New Roman" w:eastAsia="宋体" w:hAnsi="Times New Roman" w:cs="Times New Roman" w:hint="eastAsia"/>
          <w:b/>
          <w:color w:val="000000" w:themeColor="text1"/>
          <w:sz w:val="24"/>
        </w:rPr>
        <w:instrText>\\</w:instrText>
      </w:r>
      <w:r w:rsidR="00F167B0">
        <w:rPr>
          <w:rFonts w:ascii="Times New Roman" w:eastAsia="宋体" w:hAnsi="Times New Roman" w:cs="Times New Roman" w:hint="eastAsia"/>
          <w:b/>
          <w:color w:val="000000" w:themeColor="text1"/>
          <w:sz w:val="24"/>
        </w:rPr>
        <w:instrText>高考题</w:instrText>
      </w:r>
      <w:r w:rsidR="00F167B0">
        <w:rPr>
          <w:rFonts w:ascii="Times New Roman" w:eastAsia="宋体" w:hAnsi="Times New Roman" w:cs="Times New Roman" w:hint="eastAsia"/>
          <w:b/>
          <w:color w:val="000000" w:themeColor="text1"/>
          <w:sz w:val="24"/>
        </w:rPr>
        <w:instrText>\\9.</w:instrText>
      </w:r>
      <w:r w:rsidR="00F167B0">
        <w:rPr>
          <w:rFonts w:ascii="Times New Roman" w:eastAsia="宋体" w:hAnsi="Times New Roman" w:cs="Times New Roman" w:hint="eastAsia"/>
          <w:b/>
          <w:color w:val="000000" w:themeColor="text1"/>
          <w:sz w:val="24"/>
        </w:rPr>
        <w:instrText>政治</w:instrText>
      </w:r>
      <w:r w:rsidR="00F167B0">
        <w:rPr>
          <w:rFonts w:ascii="Times New Roman" w:eastAsia="宋体" w:hAnsi="Times New Roman" w:cs="Times New Roman" w:hint="eastAsia"/>
          <w:b/>
          <w:color w:val="000000" w:themeColor="text1"/>
          <w:sz w:val="24"/>
        </w:rPr>
        <w:instrText>\\2025</w:instrText>
      </w:r>
      <w:r w:rsidR="00F167B0">
        <w:rPr>
          <w:rFonts w:ascii="Times New Roman" w:eastAsia="宋体" w:hAnsi="Times New Roman" w:cs="Times New Roman" w:hint="eastAsia"/>
          <w:b/>
          <w:color w:val="000000" w:themeColor="text1"/>
          <w:sz w:val="24"/>
        </w:rPr>
        <w:instrText>年</w:instrText>
      </w:r>
      <w:r w:rsidR="00F167B0">
        <w:rPr>
          <w:rFonts w:ascii="Times New Roman" w:eastAsia="宋体" w:hAnsi="Times New Roman" w:cs="Times New Roman" w:hint="eastAsia"/>
          <w:b/>
          <w:color w:val="000000" w:themeColor="text1"/>
          <w:sz w:val="24"/>
        </w:rPr>
        <w:instrText>\\25JSZ-1.tif" \* MERGEFORMATINET</w:instrText>
      </w:r>
      <w:r w:rsidR="00F167B0">
        <w:rPr>
          <w:rFonts w:ascii="Times New Roman" w:eastAsia="宋体" w:hAnsi="Times New Roman" w:cs="Times New Roman"/>
          <w:b/>
          <w:color w:val="000000" w:themeColor="text1"/>
          <w:sz w:val="24"/>
        </w:rPr>
        <w:instrText xml:space="preserve"> </w:instrText>
      </w:r>
      <w:r w:rsidR="00F167B0">
        <w:rPr>
          <w:rFonts w:ascii="Times New Roman" w:eastAsia="宋体" w:hAnsi="Times New Roman" w:cs="Times New Roman"/>
          <w:b/>
          <w:color w:val="000000" w:themeColor="text1"/>
          <w:sz w:val="24"/>
        </w:rPr>
        <w:fldChar w:fldCharType="separate"/>
      </w:r>
      <w:r w:rsidR="00C74631">
        <w:rPr>
          <w:rFonts w:ascii="Times New Roman" w:eastAsia="宋体" w:hAnsi="Times New Roman" w:cs="Times New Roman"/>
          <w:b/>
          <w:color w:val="000000" w:themeColor="text1"/>
          <w:sz w:val="24"/>
        </w:rPr>
        <w:fldChar w:fldCharType="begin"/>
      </w:r>
      <w:r w:rsidR="00C74631">
        <w:rPr>
          <w:rFonts w:ascii="Times New Roman" w:eastAsia="宋体" w:hAnsi="Times New Roman" w:cs="Times New Roman"/>
          <w:b/>
          <w:color w:val="000000" w:themeColor="text1"/>
          <w:sz w:val="24"/>
        </w:rPr>
        <w:instrText xml:space="preserve"> </w:instrText>
      </w:r>
      <w:r w:rsidR="00C74631">
        <w:rPr>
          <w:rFonts w:ascii="Times New Roman" w:eastAsia="宋体" w:hAnsi="Times New Roman" w:cs="Times New Roman" w:hint="eastAsia"/>
          <w:b/>
          <w:color w:val="000000" w:themeColor="text1"/>
          <w:sz w:val="24"/>
        </w:rPr>
        <w:instrText>INCLUDEPICTURE  "D:\\1.</w:instrText>
      </w:r>
      <w:r w:rsidR="00C74631">
        <w:rPr>
          <w:rFonts w:ascii="Times New Roman" w:eastAsia="宋体" w:hAnsi="Times New Roman" w:cs="Times New Roman" w:hint="eastAsia"/>
          <w:b/>
          <w:color w:val="000000" w:themeColor="text1"/>
          <w:sz w:val="24"/>
        </w:rPr>
        <w:instrText>王清爽</w:instrText>
      </w:r>
      <w:r w:rsidR="00C74631">
        <w:rPr>
          <w:rFonts w:ascii="Times New Roman" w:eastAsia="宋体" w:hAnsi="Times New Roman" w:cs="Times New Roman" w:hint="eastAsia"/>
          <w:b/>
          <w:color w:val="000000" w:themeColor="text1"/>
          <w:sz w:val="24"/>
        </w:rPr>
        <w:instrText>\\1.</w:instrText>
      </w:r>
      <w:r w:rsidR="00C74631">
        <w:rPr>
          <w:rFonts w:ascii="Times New Roman" w:eastAsia="宋体" w:hAnsi="Times New Roman" w:cs="Times New Roman" w:hint="eastAsia"/>
          <w:b/>
          <w:color w:val="000000" w:themeColor="text1"/>
          <w:sz w:val="24"/>
        </w:rPr>
        <w:instrText>课件</w:instrText>
      </w:r>
      <w:r w:rsidR="00C74631">
        <w:rPr>
          <w:rFonts w:ascii="Times New Roman" w:eastAsia="宋体" w:hAnsi="Times New Roman" w:cs="Times New Roman" w:hint="eastAsia"/>
          <w:b/>
          <w:color w:val="000000" w:themeColor="text1"/>
          <w:sz w:val="24"/>
        </w:rPr>
        <w:instrText>\\</w:instrText>
      </w:r>
      <w:r w:rsidR="00C74631">
        <w:rPr>
          <w:rFonts w:ascii="Times New Roman" w:eastAsia="宋体" w:hAnsi="Times New Roman" w:cs="Times New Roman" w:hint="eastAsia"/>
          <w:b/>
          <w:color w:val="000000" w:themeColor="text1"/>
          <w:sz w:val="24"/>
        </w:rPr>
        <w:instrText>高考题</w:instrText>
      </w:r>
      <w:r w:rsidR="00C74631">
        <w:rPr>
          <w:rFonts w:ascii="Times New Roman" w:eastAsia="宋体" w:hAnsi="Times New Roman" w:cs="Times New Roman" w:hint="eastAsia"/>
          <w:b/>
          <w:color w:val="000000" w:themeColor="text1"/>
          <w:sz w:val="24"/>
        </w:rPr>
        <w:instrText>\\9.</w:instrText>
      </w:r>
      <w:r w:rsidR="00C74631">
        <w:rPr>
          <w:rFonts w:ascii="Times New Roman" w:eastAsia="宋体" w:hAnsi="Times New Roman" w:cs="Times New Roman" w:hint="eastAsia"/>
          <w:b/>
          <w:color w:val="000000" w:themeColor="text1"/>
          <w:sz w:val="24"/>
        </w:rPr>
        <w:instrText>政治</w:instrText>
      </w:r>
      <w:r w:rsidR="00C74631">
        <w:rPr>
          <w:rFonts w:ascii="Times New Roman" w:eastAsia="宋体" w:hAnsi="Times New Roman" w:cs="Times New Roman" w:hint="eastAsia"/>
          <w:b/>
          <w:color w:val="000000" w:themeColor="text1"/>
          <w:sz w:val="24"/>
        </w:rPr>
        <w:instrText>\\2025</w:instrText>
      </w:r>
      <w:r w:rsidR="00C74631">
        <w:rPr>
          <w:rFonts w:ascii="Times New Roman" w:eastAsia="宋体" w:hAnsi="Times New Roman" w:cs="Times New Roman" w:hint="eastAsia"/>
          <w:b/>
          <w:color w:val="000000" w:themeColor="text1"/>
          <w:sz w:val="24"/>
        </w:rPr>
        <w:instrText>年</w:instrText>
      </w:r>
      <w:r w:rsidR="00C74631">
        <w:rPr>
          <w:rFonts w:ascii="Times New Roman" w:eastAsia="宋体" w:hAnsi="Times New Roman" w:cs="Times New Roman" w:hint="eastAsia"/>
          <w:b/>
          <w:color w:val="000000" w:themeColor="text1"/>
          <w:sz w:val="24"/>
        </w:rPr>
        <w:instrText>\\25JSZ-1.tif" \* MERGEFORMATINET</w:instrText>
      </w:r>
      <w:r w:rsidR="00C74631">
        <w:rPr>
          <w:rFonts w:ascii="Times New Roman" w:eastAsia="宋体" w:hAnsi="Times New Roman" w:cs="Times New Roman"/>
          <w:b/>
          <w:color w:val="000000" w:themeColor="text1"/>
          <w:sz w:val="24"/>
        </w:rPr>
        <w:instrText xml:space="preserve"> </w:instrText>
      </w:r>
      <w:r w:rsidR="00C74631">
        <w:rPr>
          <w:rFonts w:ascii="Times New Roman" w:eastAsia="宋体" w:hAnsi="Times New Roman" w:cs="Times New Roman"/>
          <w:b/>
          <w:color w:val="000000" w:themeColor="text1"/>
          <w:sz w:val="24"/>
        </w:rPr>
        <w:fldChar w:fldCharType="separate"/>
      </w:r>
      <w:r w:rsidR="00C74631">
        <w:rPr>
          <w:rFonts w:ascii="Times New Roman" w:eastAsia="宋体" w:hAnsi="Times New Roman" w:cs="Times New Roman"/>
          <w:b/>
          <w:color w:val="000000" w:themeColor="text1"/>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226.75pt;height:225.65pt">
            <v:imagedata r:id="rId6" r:href="rId7"/>
          </v:shape>
        </w:pict>
      </w:r>
      <w:r w:rsidR="00C74631">
        <w:rPr>
          <w:rFonts w:ascii="Times New Roman" w:eastAsia="宋体" w:hAnsi="Times New Roman" w:cs="Times New Roman"/>
          <w:b/>
          <w:color w:val="000000" w:themeColor="text1"/>
          <w:sz w:val="24"/>
        </w:rPr>
        <w:fldChar w:fldCharType="end"/>
      </w:r>
      <w:r w:rsidR="00F167B0">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．以文化建设不断筑牢自身的执政基础</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．具有高度文化自觉、勇于担当文化使命</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．不断推动物质文明和精神文明协调发展</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．始终坚持中</w:t>
      </w:r>
      <w:r w:rsidRPr="002A0AF6">
        <w:rPr>
          <w:rFonts w:ascii="Times New Roman" w:eastAsia="宋体" w:hAnsi="Times New Roman" w:cs="Times New Roman" w:hint="eastAsia"/>
          <w:b/>
          <w:color w:val="000000" w:themeColor="text1"/>
          <w:sz w:val="24"/>
        </w:rPr>
        <w:t>国特色社会主义文化发展道路</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由图可知，中国共产党在不同的历史时期均重视文化建设，据此可以推出中国共产党具有高度文化自觉、勇于担当文化使命，</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符合题意。中国共产党在新民主主义革命时期并未执政，</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不选。材料仅强调文化建设</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精神文明</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，不涉及物质文明，</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不选。改革开放迎来了中国特色社会主义从创立、发展到完善的伟大飞跃，在新民主主义革命、社会主义革命和建设时期，中国特色社会主义文化还没有创立，</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不选。</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lastRenderedPageBreak/>
        <w:t>2</w:t>
      </w:r>
      <w:r w:rsidRPr="002A0AF6">
        <w:rPr>
          <w:rFonts w:ascii="Times New Roman" w:eastAsia="宋体" w:hAnsi="Times New Roman" w:cs="Times New Roman"/>
          <w:b/>
          <w:color w:val="000000" w:themeColor="text1"/>
          <w:sz w:val="24"/>
        </w:rPr>
        <w:t>．党的十八大以来，以习近平同志为核</w:t>
      </w:r>
      <w:r w:rsidRPr="002A0AF6">
        <w:rPr>
          <w:rFonts w:ascii="Times New Roman" w:eastAsia="宋体" w:hAnsi="Times New Roman" w:cs="Times New Roman" w:hint="eastAsia"/>
          <w:b/>
          <w:color w:val="000000" w:themeColor="text1"/>
          <w:sz w:val="24"/>
        </w:rPr>
        <w:t>心的党中央在全面深化改革中不断推进理论创新，及时总结新鲜经验，形成了习近平总书记关于全面深化改革的一系列新思想、新观点、新论断：强调改革必须坚持党的领导、必须坚持以人民为中心、必须坚持守正创新、必须坚持问题导向、必须坚持以经济体制改革为牵引</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党的二十届三中全会在此基础上凝练出进一步全面深化改革的重大原则。这些理论成果</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进一步明晰了中国式现代化的本质特征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为进一步全面深化改革提供了根本遵循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进一步深化了对社会主义改革规律的认识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实现了马克思主义中国化时代化新的飞跃</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w:t>
      </w:r>
      <w:r w:rsidRPr="002A0AF6">
        <w:rPr>
          <w:rFonts w:ascii="宋体" w:eastAsia="宋体" w:hAnsi="宋体" w:cs="Times New Roman" w:hint="eastAsia"/>
          <w:b/>
          <w:color w:val="000000" w:themeColor="text1"/>
          <w:sz w:val="24"/>
        </w:rPr>
        <w:t>①④</w:t>
      </w:r>
      <w:r w:rsidRPr="002A0AF6">
        <w:rPr>
          <w:rFonts w:ascii="Times New Roman" w:eastAsia="宋体" w:hAnsi="Times New Roman" w:cs="Times New Roman" w:hint="eastAsia"/>
          <w:b/>
          <w:color w:val="000000" w:themeColor="text1"/>
          <w:sz w:val="24"/>
        </w:rPr>
        <w:t xml:space="preserve">　　</w:t>
      </w: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②④</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党的十八大以来形成的关于全面深化改革的一系列理论成果，以及党的二十届三中全会凝练出的进一步全面深化改革的重大原则，能够为全面深化改革提供明确的方向、原则和方法等，</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正确。这些新思想、新观点、新论断，是对社会主义改革过程中各种规律的深入探索和总结，</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正确。中国式现代化的本质特征包括人口规模巨大、全体人民共同富裕、物质文明和精神文明相协调等多个方面，材料中主要强调的是全面深化改革的理论成果，并未对中国式现代化的本质</w:t>
      </w:r>
      <w:r w:rsidRPr="002A0AF6">
        <w:rPr>
          <w:rFonts w:ascii="Times New Roman" w:eastAsia="楷体" w:hAnsi="Times New Roman" w:cs="Times New Roman" w:hint="eastAsia"/>
          <w:b/>
          <w:color w:val="000000" w:themeColor="text1"/>
          <w:sz w:val="24"/>
        </w:rPr>
        <w:t>特征进行深入阐释，</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不选。习近平新时代中国特色社会主义思想实现了马克思主义中国化时代化新的飞跃，全面深化改革方面的理论成果只是习近平新时代中国特色社会主义思想的一部分，不能简单地说这些理论成果实现了马克思主义中国化时代化新的飞跃，</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不符合题意。</w:t>
      </w:r>
      <w:r w:rsidRPr="002A0AF6">
        <w:rPr>
          <w:rFonts w:ascii="Times New Roman" w:eastAsia="楷体" w:hAnsi="Times New Roman" w:cs="Times New Roman" w:hint="eastAsia"/>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面对外部冲击引发的金融市场动荡，全国社会保障基金等国有资本坚持长期投资、价值投资理念，积极融入国家发展战略，主动增持国内市场股票，引导其他参与者的预期，平抑资本市场的风险，更好地发挥了全国社会保障基金等长期资金、耐心资本的稳定器作用，给市场注入实实在</w:t>
      </w:r>
      <w:r w:rsidRPr="002A0AF6">
        <w:rPr>
          <w:rFonts w:ascii="Times New Roman" w:eastAsia="宋体" w:hAnsi="Times New Roman" w:cs="Times New Roman" w:hint="eastAsia"/>
          <w:b/>
          <w:color w:val="000000" w:themeColor="text1"/>
          <w:sz w:val="24"/>
        </w:rPr>
        <w:t>在的信心和力量。材料说明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国有资本在关键领域发挥了重要影响力</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国有资本是实现我国国家战略的重要支柱</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国有资本的发展壮大增强了其抗风险能力</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国有资本进一步拓宽了我国社会保障的范围</w:t>
      </w:r>
    </w:p>
    <w:p w:rsid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11B7F">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在金融市场动荡时，全国社会保障基金等国有资本积极发挥作用，平抑资本市场的风险，说明国有资本在金融这一关键领域发挥了重要影响力，</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正确。国有资本积极融入国家发展战略，在稳定金融市场中起到</w:t>
      </w:r>
      <w:r w:rsidRPr="002A0AF6">
        <w:rPr>
          <w:rFonts w:ascii="Times New Roman" w:eastAsia="楷体" w:hAnsi="Times New Roman" w:cs="Times New Roman" w:hint="eastAsia"/>
          <w:b/>
          <w:color w:val="000000" w:themeColor="text1"/>
          <w:sz w:val="24"/>
        </w:rPr>
        <w:t>重要作用，说明国有资本是实现我国国家战略的重要支柱，</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正确。材料强调的是国有资本在金融市场动荡时发挥稳定器作用，而非国有资本的发展壮大增强了其自身抗风险能力，</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不符合题意。材料中并未提及国有资本拓宽了我国社会保障的范围，</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不符合题意。</w:t>
      </w:r>
      <w:r w:rsidRPr="002A0AF6">
        <w:rPr>
          <w:rFonts w:ascii="Times New Roman" w:eastAsia="楷体" w:hAnsi="Times New Roman" w:cs="Times New Roman" w:hint="eastAsia"/>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月《政府工作报告》提出，创新和丰富消费场景，加快数字、绿色、智能等新型消费发展。随着数字经济不断渗透，数字消费呈现快速发展态势。下列关于发展数字消费的传导路径正确的是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完善市场规则</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发展数字消费</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提高政府宏观调控水平</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促进社会公平</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发展数字消费</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创造消费新需求</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推动产业结构升级</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畅通国内大循环</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扩大数字基础设施投资</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发展数字消费</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促进经济增长</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增加居民收入</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发展数字消费</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打破区域市场垄断</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缩小区域消费差距</w:t>
      </w:r>
      <w:r w:rsidRPr="002A0AF6">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实现区域协调发展</w:t>
      </w:r>
    </w:p>
    <w:p w:rsid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11B7F">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发展数字消费能够创造新的消费需求，新的消费需求会引导生产的调整和升级，从而推动产业结构升级，产业结构升级有助于畅通国内大循环，</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传导正确。扩大数字基础设施投资有利于为数字经济的发展提</w:t>
      </w:r>
      <w:r w:rsidRPr="002A0AF6">
        <w:rPr>
          <w:rFonts w:ascii="Times New Roman" w:eastAsia="楷体" w:hAnsi="Times New Roman" w:cs="Times New Roman" w:hint="eastAsia"/>
          <w:b/>
          <w:color w:val="000000" w:themeColor="text1"/>
          <w:sz w:val="24"/>
        </w:rPr>
        <w:t>供更好的基础条件，促进数字消费的发展，数字消费的增长会带动经济增长，从而带动就业，进而增加居民收入，</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传导正确。完善市场规则可促进数字消费发展，但数字消费本身不直接提高政府宏观调控水平，宏观调控更多依赖财政政策、货币政策等工具，且发展数字消费的主要目的不是直接促进社会公平，</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传导错误。发展数字消费与打破区域市场垄断、缩小区域消费差距、实现区域协调发展没有直接的因果关系，</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传导错误。</w:t>
      </w:r>
      <w:r w:rsidRPr="002A0AF6">
        <w:rPr>
          <w:rFonts w:ascii="Times New Roman" w:eastAsia="楷体" w:hAnsi="Times New Roman" w:cs="Times New Roman" w:hint="eastAsia"/>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．某地在实施乡村振兴战略中，积极引导年轻人回乡就业创业。一方面，乡村利用土地、房屋等资源为年轻人就业创业提供便利</w:t>
      </w:r>
      <w:r w:rsidRPr="002A0AF6">
        <w:rPr>
          <w:rFonts w:ascii="Times New Roman" w:eastAsia="宋体" w:hAnsi="Times New Roman" w:cs="Times New Roman" w:hint="eastAsia"/>
          <w:b/>
          <w:color w:val="000000" w:themeColor="text1"/>
          <w:sz w:val="24"/>
        </w:rPr>
        <w:t>条件，并打造回乡青年、当地村民、社会团体等共同参与的</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创业公社</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；另一方面，回乡青年运用自己的技能激活乡村的经济、社会和文化发展，成为推动乡村全面振兴的新力量。材料表明，这种</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乡村赋能青年，青年带动乡村</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新格局形成的原因是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劳动、技术、财产等参与分配，激发生产要素活力</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健全农业社会化服务体系，发展壮大农村集体经济</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增强政府公信力，在政府和村民间形成互信互利关系</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民主管理</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公社</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日常事务，凝聚各方共建共享力量</w:t>
      </w:r>
    </w:p>
    <w:p w:rsid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11B7F">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一方面，乡村利用土地、房屋等资源为年轻人就业创业提供便利条件；另一方面，回乡青年运用自己的技能激活乡村的经济、社会和文化发展，这揭示了劳动、技术、财产等参与分配，激发了生产要素活力，</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正确。回乡青年、当地村民、社会团体等共同参与</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创业公社</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，体现出民主管理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公社</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日常事务，凝聚各方共建共享力量，</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正确。材料没有体现农业社会化服务体系的健全，也未强调发展壮大集体经济，也没有涉及政府与村民的互动，</w:t>
      </w:r>
      <w:r w:rsidRPr="002A0AF6">
        <w:rPr>
          <w:rFonts w:ascii="宋体" w:eastAsia="楷体" w:hAnsi="宋体" w:cs="Times New Roman"/>
          <w:b/>
          <w:color w:val="000000" w:themeColor="text1"/>
          <w:sz w:val="24"/>
        </w:rPr>
        <w:t>②③</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．非遗是中华文明绵延传承的生动见证，是中</w:t>
      </w:r>
      <w:r w:rsidRPr="002A0AF6">
        <w:rPr>
          <w:rFonts w:ascii="Times New Roman" w:eastAsia="宋体" w:hAnsi="Times New Roman" w:cs="Times New Roman" w:hint="eastAsia"/>
          <w:b/>
          <w:color w:val="000000" w:themeColor="text1"/>
          <w:sz w:val="24"/>
        </w:rPr>
        <w:t>华民族生生不息、发展壮大的丰厚滋养。某自治州以</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非遗＋</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模式为切口，深挖中华优秀传统文化与中华民族发展的内在关系，推进非遗相关制度建设，探索激发非遗保护的内生动力，让非遗深嵌于当地各族人民现代生活，营造出传承中华文明的浓厚社会氛围。该地的做法</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增强了当地各族群众对中华文化的认同</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保障了当地少数民族的合法权利和利益</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在非遗保护中铸牢了中华民族共同体意识</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展现了我国民族区域自治制度的独特优势</w:t>
      </w:r>
    </w:p>
    <w:p w:rsid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11B7F">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深挖中华优秀传统文化与中华民族发展的内在关系，让非遗深嵌于当地各族人民现代生活，营造出传承中华文明的浓厚社会氛围，有利于增强当地各族群众对中华文化的认同，铸牢中华民族共同体意识，</w:t>
      </w:r>
      <w:r w:rsidRPr="002A0AF6">
        <w:rPr>
          <w:rFonts w:ascii="宋体" w:eastAsia="楷体" w:hAnsi="宋体" w:cs="Times New Roman"/>
          <w:b/>
          <w:color w:val="000000" w:themeColor="text1"/>
          <w:sz w:val="24"/>
        </w:rPr>
        <w:t>①③</w:t>
      </w:r>
      <w:r w:rsidRPr="002A0AF6">
        <w:rPr>
          <w:rFonts w:ascii="Times New Roman" w:eastAsia="楷体" w:hAnsi="Times New Roman" w:cs="Times New Roman"/>
          <w:b/>
          <w:color w:val="000000" w:themeColor="text1"/>
          <w:sz w:val="24"/>
        </w:rPr>
        <w:t>符合题意。材料聚焦于非遗保护与文化传承并未直接涉及对当地少数民族的合法权利和利益的保障措施，且当地各族人民不仅仅是指当地少数民族，</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不选。材料强调非遗文化的传承和保护，与我国民族区域自治制度优势无直接关系，</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不选。</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．下列选项中，与下面漫画</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作者：郑辛遥</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所蕴含的哲学道理最接近的是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"25JSZ-2.tif"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\\25JSZ-2.tif"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F167B0">
        <w:rPr>
          <w:rFonts w:ascii="Times New Roman" w:eastAsia="宋体" w:hAnsi="Times New Roman" w:cs="Times New Roman"/>
          <w:b/>
          <w:color w:val="000000" w:themeColor="text1"/>
          <w:sz w:val="24"/>
        </w:rPr>
        <w:fldChar w:fldCharType="begin"/>
      </w:r>
      <w:r w:rsidR="00F167B0">
        <w:rPr>
          <w:rFonts w:ascii="Times New Roman" w:eastAsia="宋体" w:hAnsi="Times New Roman" w:cs="Times New Roman"/>
          <w:b/>
          <w:color w:val="000000" w:themeColor="text1"/>
          <w:sz w:val="24"/>
        </w:rPr>
        <w:instrText xml:space="preserve"> </w:instrText>
      </w:r>
      <w:r w:rsidR="00F167B0">
        <w:rPr>
          <w:rFonts w:ascii="Times New Roman" w:eastAsia="宋体" w:hAnsi="Times New Roman" w:cs="Times New Roman" w:hint="eastAsia"/>
          <w:b/>
          <w:color w:val="000000" w:themeColor="text1"/>
          <w:sz w:val="24"/>
        </w:rPr>
        <w:instrText>INCLUDEPICTURE  "D:\\1.</w:instrText>
      </w:r>
      <w:r w:rsidR="00F167B0">
        <w:rPr>
          <w:rFonts w:ascii="Times New Roman" w:eastAsia="宋体" w:hAnsi="Times New Roman" w:cs="Times New Roman" w:hint="eastAsia"/>
          <w:b/>
          <w:color w:val="000000" w:themeColor="text1"/>
          <w:sz w:val="24"/>
        </w:rPr>
        <w:instrText>王清爽</w:instrText>
      </w:r>
      <w:r w:rsidR="00F167B0">
        <w:rPr>
          <w:rFonts w:ascii="Times New Roman" w:eastAsia="宋体" w:hAnsi="Times New Roman" w:cs="Times New Roman" w:hint="eastAsia"/>
          <w:b/>
          <w:color w:val="000000" w:themeColor="text1"/>
          <w:sz w:val="24"/>
        </w:rPr>
        <w:instrText>\\1.</w:instrText>
      </w:r>
      <w:r w:rsidR="00F167B0">
        <w:rPr>
          <w:rFonts w:ascii="Times New Roman" w:eastAsia="宋体" w:hAnsi="Times New Roman" w:cs="Times New Roman" w:hint="eastAsia"/>
          <w:b/>
          <w:color w:val="000000" w:themeColor="text1"/>
          <w:sz w:val="24"/>
        </w:rPr>
        <w:instrText>课件</w:instrText>
      </w:r>
      <w:r w:rsidR="00F167B0">
        <w:rPr>
          <w:rFonts w:ascii="Times New Roman" w:eastAsia="宋体" w:hAnsi="Times New Roman" w:cs="Times New Roman" w:hint="eastAsia"/>
          <w:b/>
          <w:color w:val="000000" w:themeColor="text1"/>
          <w:sz w:val="24"/>
        </w:rPr>
        <w:instrText>\\</w:instrText>
      </w:r>
      <w:r w:rsidR="00F167B0">
        <w:rPr>
          <w:rFonts w:ascii="Times New Roman" w:eastAsia="宋体" w:hAnsi="Times New Roman" w:cs="Times New Roman" w:hint="eastAsia"/>
          <w:b/>
          <w:color w:val="000000" w:themeColor="text1"/>
          <w:sz w:val="24"/>
        </w:rPr>
        <w:instrText>高考题</w:instrText>
      </w:r>
      <w:r w:rsidR="00F167B0">
        <w:rPr>
          <w:rFonts w:ascii="Times New Roman" w:eastAsia="宋体" w:hAnsi="Times New Roman" w:cs="Times New Roman" w:hint="eastAsia"/>
          <w:b/>
          <w:color w:val="000000" w:themeColor="text1"/>
          <w:sz w:val="24"/>
        </w:rPr>
        <w:instrText>\\9.</w:instrText>
      </w:r>
      <w:r w:rsidR="00F167B0">
        <w:rPr>
          <w:rFonts w:ascii="Times New Roman" w:eastAsia="宋体" w:hAnsi="Times New Roman" w:cs="Times New Roman" w:hint="eastAsia"/>
          <w:b/>
          <w:color w:val="000000" w:themeColor="text1"/>
          <w:sz w:val="24"/>
        </w:rPr>
        <w:instrText>政治</w:instrText>
      </w:r>
      <w:r w:rsidR="00F167B0">
        <w:rPr>
          <w:rFonts w:ascii="Times New Roman" w:eastAsia="宋体" w:hAnsi="Times New Roman" w:cs="Times New Roman" w:hint="eastAsia"/>
          <w:b/>
          <w:color w:val="000000" w:themeColor="text1"/>
          <w:sz w:val="24"/>
        </w:rPr>
        <w:instrText>\\2025</w:instrText>
      </w:r>
      <w:r w:rsidR="00F167B0">
        <w:rPr>
          <w:rFonts w:ascii="Times New Roman" w:eastAsia="宋体" w:hAnsi="Times New Roman" w:cs="Times New Roman" w:hint="eastAsia"/>
          <w:b/>
          <w:color w:val="000000" w:themeColor="text1"/>
          <w:sz w:val="24"/>
        </w:rPr>
        <w:instrText>年</w:instrText>
      </w:r>
      <w:r w:rsidR="00F167B0">
        <w:rPr>
          <w:rFonts w:ascii="Times New Roman" w:eastAsia="宋体" w:hAnsi="Times New Roman" w:cs="Times New Roman" w:hint="eastAsia"/>
          <w:b/>
          <w:color w:val="000000" w:themeColor="text1"/>
          <w:sz w:val="24"/>
        </w:rPr>
        <w:instrText>\\25JSZ-2.tif" \* MERGEFORMATINET</w:instrText>
      </w:r>
      <w:r w:rsidR="00F167B0">
        <w:rPr>
          <w:rFonts w:ascii="Times New Roman" w:eastAsia="宋体" w:hAnsi="Times New Roman" w:cs="Times New Roman"/>
          <w:b/>
          <w:color w:val="000000" w:themeColor="text1"/>
          <w:sz w:val="24"/>
        </w:rPr>
        <w:instrText xml:space="preserve"> </w:instrText>
      </w:r>
      <w:r w:rsidR="00F167B0">
        <w:rPr>
          <w:rFonts w:ascii="Times New Roman" w:eastAsia="宋体" w:hAnsi="Times New Roman" w:cs="Times New Roman"/>
          <w:b/>
          <w:color w:val="000000" w:themeColor="text1"/>
          <w:sz w:val="24"/>
        </w:rPr>
        <w:fldChar w:fldCharType="separate"/>
      </w:r>
      <w:r w:rsidR="00C74631">
        <w:rPr>
          <w:rFonts w:ascii="Times New Roman" w:eastAsia="宋体" w:hAnsi="Times New Roman" w:cs="Times New Roman"/>
          <w:b/>
          <w:color w:val="000000" w:themeColor="text1"/>
          <w:sz w:val="24"/>
        </w:rPr>
        <w:fldChar w:fldCharType="begin"/>
      </w:r>
      <w:r w:rsidR="00C74631">
        <w:rPr>
          <w:rFonts w:ascii="Times New Roman" w:eastAsia="宋体" w:hAnsi="Times New Roman" w:cs="Times New Roman"/>
          <w:b/>
          <w:color w:val="000000" w:themeColor="text1"/>
          <w:sz w:val="24"/>
        </w:rPr>
        <w:instrText xml:space="preserve"> </w:instrText>
      </w:r>
      <w:r w:rsidR="00C74631">
        <w:rPr>
          <w:rFonts w:ascii="Times New Roman" w:eastAsia="宋体" w:hAnsi="Times New Roman" w:cs="Times New Roman" w:hint="eastAsia"/>
          <w:b/>
          <w:color w:val="000000" w:themeColor="text1"/>
          <w:sz w:val="24"/>
        </w:rPr>
        <w:instrText>INCLUDEPICT</w:instrText>
      </w:r>
      <w:r w:rsidR="00C74631">
        <w:rPr>
          <w:rFonts w:ascii="Times New Roman" w:eastAsia="宋体" w:hAnsi="Times New Roman" w:cs="Times New Roman" w:hint="eastAsia"/>
          <w:b/>
          <w:color w:val="000000" w:themeColor="text1"/>
          <w:sz w:val="24"/>
        </w:rPr>
        <w:instrText>URE  "D:\\1.</w:instrText>
      </w:r>
      <w:r w:rsidR="00C74631">
        <w:rPr>
          <w:rFonts w:ascii="Times New Roman" w:eastAsia="宋体" w:hAnsi="Times New Roman" w:cs="Times New Roman" w:hint="eastAsia"/>
          <w:b/>
          <w:color w:val="000000" w:themeColor="text1"/>
          <w:sz w:val="24"/>
        </w:rPr>
        <w:instrText>王清爽</w:instrText>
      </w:r>
      <w:r w:rsidR="00C74631">
        <w:rPr>
          <w:rFonts w:ascii="Times New Roman" w:eastAsia="宋体" w:hAnsi="Times New Roman" w:cs="Times New Roman" w:hint="eastAsia"/>
          <w:b/>
          <w:color w:val="000000" w:themeColor="text1"/>
          <w:sz w:val="24"/>
        </w:rPr>
        <w:instrText>\\1.</w:instrText>
      </w:r>
      <w:r w:rsidR="00C74631">
        <w:rPr>
          <w:rFonts w:ascii="Times New Roman" w:eastAsia="宋体" w:hAnsi="Times New Roman" w:cs="Times New Roman" w:hint="eastAsia"/>
          <w:b/>
          <w:color w:val="000000" w:themeColor="text1"/>
          <w:sz w:val="24"/>
        </w:rPr>
        <w:instrText>课件</w:instrText>
      </w:r>
      <w:r w:rsidR="00C74631">
        <w:rPr>
          <w:rFonts w:ascii="Times New Roman" w:eastAsia="宋体" w:hAnsi="Times New Roman" w:cs="Times New Roman" w:hint="eastAsia"/>
          <w:b/>
          <w:color w:val="000000" w:themeColor="text1"/>
          <w:sz w:val="24"/>
        </w:rPr>
        <w:instrText>\\</w:instrText>
      </w:r>
      <w:r w:rsidR="00C74631">
        <w:rPr>
          <w:rFonts w:ascii="Times New Roman" w:eastAsia="宋体" w:hAnsi="Times New Roman" w:cs="Times New Roman" w:hint="eastAsia"/>
          <w:b/>
          <w:color w:val="000000" w:themeColor="text1"/>
          <w:sz w:val="24"/>
        </w:rPr>
        <w:instrText>高考题</w:instrText>
      </w:r>
      <w:r w:rsidR="00C74631">
        <w:rPr>
          <w:rFonts w:ascii="Times New Roman" w:eastAsia="宋体" w:hAnsi="Times New Roman" w:cs="Times New Roman" w:hint="eastAsia"/>
          <w:b/>
          <w:color w:val="000000" w:themeColor="text1"/>
          <w:sz w:val="24"/>
        </w:rPr>
        <w:instrText>\\9.</w:instrText>
      </w:r>
      <w:r w:rsidR="00C74631">
        <w:rPr>
          <w:rFonts w:ascii="Times New Roman" w:eastAsia="宋体" w:hAnsi="Times New Roman" w:cs="Times New Roman" w:hint="eastAsia"/>
          <w:b/>
          <w:color w:val="000000" w:themeColor="text1"/>
          <w:sz w:val="24"/>
        </w:rPr>
        <w:instrText>政治</w:instrText>
      </w:r>
      <w:r w:rsidR="00C74631">
        <w:rPr>
          <w:rFonts w:ascii="Times New Roman" w:eastAsia="宋体" w:hAnsi="Times New Roman" w:cs="Times New Roman" w:hint="eastAsia"/>
          <w:b/>
          <w:color w:val="000000" w:themeColor="text1"/>
          <w:sz w:val="24"/>
        </w:rPr>
        <w:instrText>\\2025</w:instrText>
      </w:r>
      <w:r w:rsidR="00C74631">
        <w:rPr>
          <w:rFonts w:ascii="Times New Roman" w:eastAsia="宋体" w:hAnsi="Times New Roman" w:cs="Times New Roman" w:hint="eastAsia"/>
          <w:b/>
          <w:color w:val="000000" w:themeColor="text1"/>
          <w:sz w:val="24"/>
        </w:rPr>
        <w:instrText>年</w:instrText>
      </w:r>
      <w:r w:rsidR="00C74631">
        <w:rPr>
          <w:rFonts w:ascii="Times New Roman" w:eastAsia="宋体" w:hAnsi="Times New Roman" w:cs="Times New Roman" w:hint="eastAsia"/>
          <w:b/>
          <w:color w:val="000000" w:themeColor="text1"/>
          <w:sz w:val="24"/>
        </w:rPr>
        <w:instrText>\\25JSZ-2.tif" \* MERGEFORMATINET</w:instrText>
      </w:r>
      <w:r w:rsidR="00C74631">
        <w:rPr>
          <w:rFonts w:ascii="Times New Roman" w:eastAsia="宋体" w:hAnsi="Times New Roman" w:cs="Times New Roman"/>
          <w:b/>
          <w:color w:val="000000" w:themeColor="text1"/>
          <w:sz w:val="24"/>
        </w:rPr>
        <w:instrText xml:space="preserve"> </w:instrText>
      </w:r>
      <w:r w:rsidR="00C74631">
        <w:rPr>
          <w:rFonts w:ascii="Times New Roman" w:eastAsia="宋体" w:hAnsi="Times New Roman" w:cs="Times New Roman"/>
          <w:b/>
          <w:color w:val="000000" w:themeColor="text1"/>
          <w:sz w:val="24"/>
        </w:rPr>
        <w:fldChar w:fldCharType="separate"/>
      </w:r>
      <w:r w:rsidR="00C74631">
        <w:rPr>
          <w:rFonts w:ascii="Times New Roman" w:eastAsia="宋体" w:hAnsi="Times New Roman" w:cs="Times New Roman"/>
          <w:b/>
          <w:color w:val="000000" w:themeColor="text1"/>
          <w:sz w:val="24"/>
        </w:rPr>
        <w:pict>
          <v:shape id="_x0000_i1049" type="#_x0000_t75" style="width:113.35pt;height:94.05pt">
            <v:imagedata r:id="rId8" r:href="rId9"/>
          </v:shape>
        </w:pict>
      </w:r>
      <w:r w:rsidR="00C74631">
        <w:rPr>
          <w:rFonts w:ascii="Times New Roman" w:eastAsia="宋体" w:hAnsi="Times New Roman" w:cs="Times New Roman"/>
          <w:b/>
          <w:color w:val="000000" w:themeColor="text1"/>
          <w:sz w:val="24"/>
        </w:rPr>
        <w:fldChar w:fldCharType="end"/>
      </w:r>
      <w:r w:rsidR="00F167B0">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．只要功夫深，铁杵磨成针</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．见微以知萌，见端以知末</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．善弈者谋势，不善者谋子</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．不违农时，谷不可胜食也</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漫画强调做事要遵循事物的客观规律。</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不违农时，谷不可胜食也</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意思是不耽误农业生产的季节，那么粮食就会吃不完，这强调了农业生产要遵循自然规律，按时耕作，这样才能保证粮食生产，</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符合题意。</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只要功夫深，铁杵磨成针</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强调量变、持之以恒的重要性，</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排除。</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见微以知萌，见端以知末</w:t>
      </w:r>
      <w:r w:rsidRPr="00A73771">
        <w:rPr>
          <w:rFonts w:ascii="宋体" w:eastAsia="宋体" w:hAnsi="宋体" w:cs="Times New Roman"/>
          <w:b/>
          <w:color w:val="000000" w:themeColor="text1"/>
          <w:sz w:val="24"/>
        </w:rPr>
        <w:t>”</w:t>
      </w:r>
      <w:r w:rsidRPr="002A0AF6">
        <w:rPr>
          <w:rFonts w:ascii="Times New Roman" w:eastAsia="楷体" w:hAnsi="Times New Roman" w:cs="Times New Roman" w:hint="eastAsia"/>
          <w:b/>
          <w:color w:val="000000" w:themeColor="text1"/>
          <w:sz w:val="24"/>
        </w:rPr>
        <w:t>意思是见到微小的现象就知道事物的苗头，见到事情的开端就知道最终结果，这体现的是整体与部分的关系，</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排除。</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善弈者谋势，不善者谋子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意思是擅长下棋的人，总是先要把握棋局发展的总体趋势；不擅长下棋的人，只从局部着眼，计较一子的得失，结果常常因小失大，这强调要着眼于整体，</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某民警多次入户走访，发现村里有些老人用不好纸质警民联系卡。该民警反复琢磨怎样才能让村民联系民警更方便，经多次尝试最终制成可绑定民警电话号码的智能贴片。村民只需拿出贴片，靠近手机，便可一键拨通民警电话。材料说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hint="eastAsia"/>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．分析问题时要善于抓住主流</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．追求真理是一个反复的过程</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．实践为人们提供新的认识工具</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．价值观影响着人们的行为选择</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民警坚持为人民服务的价值观，主动发现问题并反复尝试解决，最终制成智能贴片。这一行为源于其价值观的指引，体现了价值观对人们行为选择的导向作用，</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符合题意。主流是指矛盾的主要方面，强调在分析事物时要把握事物的本质和主流方向。而材料中民警是在实践中发现问题并解决问题，并非分析问题时抓住主流，</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排除。追求真理是一个反复的</w:t>
      </w:r>
      <w:r w:rsidRPr="002A0AF6">
        <w:rPr>
          <w:rFonts w:ascii="Times New Roman" w:eastAsia="楷体" w:hAnsi="Times New Roman" w:cs="Times New Roman" w:hint="eastAsia"/>
          <w:b/>
          <w:color w:val="000000" w:themeColor="text1"/>
          <w:sz w:val="24"/>
        </w:rPr>
        <w:t>过程是指人们对一个事物的正确认识往往要经过从实践到认识、再从认识到实践的多次反复才能完成。材料中民警制作智能贴片是为了解决实际问题，并非追求真理，</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不选。</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强调实践是认识发展的动力，推动新工具产生以深化认识。但材料中</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智能贴片</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是直接服务于解决问题的实践工具，而非</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认识工具</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．恩格斯指出，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当某一个国家内部的国家权力同它的经济发展处于对立地位的时候</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直到现在，几乎一切政治权力在一定的发展阶段上都是这样，</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斗争每次总是以政治权力被推翻而告终。经济发展总是毫无例外地和无情地为自己开辟</w:t>
      </w:r>
      <w:r w:rsidRPr="002A0AF6">
        <w:rPr>
          <w:rFonts w:ascii="Times New Roman" w:eastAsia="宋体" w:hAnsi="Times New Roman" w:cs="Times New Roman" w:hint="eastAsia"/>
          <w:b/>
          <w:color w:val="000000" w:themeColor="text1"/>
          <w:sz w:val="24"/>
        </w:rPr>
        <w:t>道路</w:t>
      </w:r>
      <w:r w:rsidRPr="002A0AF6">
        <w:rPr>
          <w:rFonts w:ascii="宋体" w:eastAsia="宋体" w:hAnsi="宋体" w:cs="Times New Roman" w:hint="eastAsia"/>
          <w:b/>
          <w:color w:val="000000" w:themeColor="text1"/>
          <w:sz w:val="24"/>
        </w:rPr>
        <w:t>……</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这一论述认为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．生产力是社会发展的最终决定力量</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．阶级斗争是推动阶级社会发展的动力</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．生产方式的变革决定社会形态的更替</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．社会意识随着社会存在的变化而变化</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材料中恩格斯的论述强调，当政治权力与经济发展对立时，最终会被经济发展所推翻，这体现了生产力的决定性作用，表明生产力是社会发展的最终决定力量，</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正确。材料强调在政治权力与经济发展的对立中经济发展所起的作用，并未直接提及阶级斗争推动阶级社会发展，且材料中的</w:t>
      </w:r>
      <w:r w:rsidRPr="00A73771">
        <w:rPr>
          <w:rFonts w:ascii="宋体" w:eastAsia="宋体" w:hAnsi="宋体" w:cs="Times New Roman"/>
          <w:b/>
          <w:color w:val="000000" w:themeColor="text1"/>
          <w:sz w:val="24"/>
        </w:rPr>
        <w:t>“</w:t>
      </w:r>
      <w:r w:rsidRPr="002A0AF6">
        <w:rPr>
          <w:rFonts w:ascii="Times New Roman" w:eastAsia="楷体" w:hAnsi="Times New Roman" w:cs="Times New Roman" w:hint="eastAsia"/>
          <w:b/>
          <w:color w:val="000000" w:themeColor="text1"/>
          <w:sz w:val="24"/>
        </w:rPr>
        <w:t>斗争</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并不等同于</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阶级斗争</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不选。材料侧重强调政治权力与经济发展的关系，未涉及生产方式变革对社会形态更替的决定作用，</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不选。材料阐述的是政治权力与经济发展的关系，未直接讨论社会意识与社会存在的关系，</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不选。</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．博物馆是保护和传承人类文明的重要场所。最新数据显示，我国备案博物馆已达</w:t>
      </w:r>
      <w:r w:rsidRPr="002A0AF6">
        <w:rPr>
          <w:rFonts w:ascii="Times New Roman" w:eastAsia="宋体" w:hAnsi="Times New Roman" w:cs="Times New Roman"/>
          <w:b/>
          <w:color w:val="000000" w:themeColor="text1"/>
          <w:sz w:val="24"/>
        </w:rPr>
        <w:t>7 046</w:t>
      </w:r>
      <w:r w:rsidRPr="002A0AF6">
        <w:rPr>
          <w:rFonts w:ascii="Times New Roman" w:eastAsia="宋体" w:hAnsi="Times New Roman" w:cs="Times New Roman"/>
          <w:b/>
          <w:color w:val="000000" w:themeColor="text1"/>
          <w:sz w:val="24"/>
        </w:rPr>
        <w:t>家。近期，全国各地又有一批新馆陆续建成开放。某地新建博物馆的设计通过题刻、匾额、楹联架起历史与现实的桥梁，通过自然通风和采光、屋顶植被、雨水回收系统传递人与自然和谐共生的绿色发展理念。该馆的设计</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彰显了中华文化的包容性特征</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发挥了文化引领风尚的功能</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坚持在文化交流互鉴中为我所用</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展现了中华传统文化的底蕴与魅力</w:t>
      </w:r>
    </w:p>
    <w:p w:rsid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11B7F">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某地新建博物馆的设计</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传递人与自然和谐共生的绿色发展理念</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，这体现了文化引领风尚的功能，</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正确。该地新建博物馆设计中</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题刻、匾额、楹联</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等元素展现了中华传统文化的底蕴与魅力，</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正确。中华文化的包容性体现为其求同存异、兼收并蓄的特质，包含对不同民族文</w:t>
      </w:r>
      <w:r w:rsidRPr="002A0AF6">
        <w:rPr>
          <w:rFonts w:ascii="Times New Roman" w:eastAsia="楷体" w:hAnsi="Times New Roman" w:cs="Times New Roman" w:hint="eastAsia"/>
          <w:b/>
          <w:color w:val="000000" w:themeColor="text1"/>
          <w:sz w:val="24"/>
        </w:rPr>
        <w:t>化或对外来文化的吸收与创新，但材料强调某地新建博物馆的设计传承中华优秀传统文化，传递人与自然和谐共生的绿色发展理念，并未涉及中华文化的包容性，也未体现</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文化交流互鉴</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以及</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为我所用</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w:t>
      </w:r>
      <w:r w:rsidRPr="002A0AF6">
        <w:rPr>
          <w:rFonts w:ascii="宋体" w:eastAsia="楷体" w:hAnsi="宋体" w:cs="Times New Roman" w:hint="eastAsia"/>
          <w:b/>
          <w:color w:val="000000" w:themeColor="text1"/>
          <w:sz w:val="24"/>
        </w:rPr>
        <w:t>①③</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．汪某大学毕业后，与三位同学均以股东身份各出资</w:t>
      </w: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万元，设立主营人工智能产品服务的有限责任公司。公司成立后发展势头迅猛，获利颇丰。竞争对手甲企业在网络上散布不实消息，对公司恶意诋毁，致使公司商业信誉受损而负债</w:t>
      </w:r>
      <w:r w:rsidRPr="002A0AF6">
        <w:rPr>
          <w:rFonts w:ascii="Times New Roman" w:eastAsia="宋体" w:hAnsi="Times New Roman" w:cs="Times New Roman"/>
          <w:b/>
          <w:color w:val="000000" w:themeColor="text1"/>
          <w:sz w:val="24"/>
        </w:rPr>
        <w:t>20</w:t>
      </w:r>
      <w:r w:rsidRPr="002A0AF6">
        <w:rPr>
          <w:rFonts w:ascii="Times New Roman" w:eastAsia="宋体" w:hAnsi="Times New Roman" w:cs="Times New Roman"/>
          <w:b/>
          <w:color w:val="000000" w:themeColor="text1"/>
          <w:sz w:val="24"/>
        </w:rPr>
        <w:t>万元，汪某深受打击，情绪低落。根据材料，以下说法正确的是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．汪某及三位</w:t>
      </w:r>
      <w:r w:rsidRPr="002A0AF6">
        <w:rPr>
          <w:rFonts w:ascii="Times New Roman" w:eastAsia="宋体" w:hAnsi="Times New Roman" w:cs="Times New Roman" w:hint="eastAsia"/>
          <w:b/>
          <w:color w:val="000000" w:themeColor="text1"/>
          <w:sz w:val="24"/>
        </w:rPr>
        <w:t>同学创业选择的组织形式属于非法人组织</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在公司章程中应当载明汪某及三位同学各自的出资额</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．汪某有权基于商业信誉受损获得甲企业精神损害赔偿</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．汪某及三位同学以自己的财产对</w:t>
      </w:r>
      <w:r w:rsidRPr="002A0AF6">
        <w:rPr>
          <w:rFonts w:ascii="Times New Roman" w:eastAsia="宋体" w:hAnsi="Times New Roman" w:cs="Times New Roman"/>
          <w:b/>
          <w:color w:val="000000" w:themeColor="text1"/>
          <w:sz w:val="24"/>
        </w:rPr>
        <w:t>20</w:t>
      </w:r>
      <w:r w:rsidRPr="002A0AF6">
        <w:rPr>
          <w:rFonts w:ascii="Times New Roman" w:eastAsia="宋体" w:hAnsi="Times New Roman" w:cs="Times New Roman"/>
          <w:b/>
          <w:color w:val="000000" w:themeColor="text1"/>
          <w:sz w:val="24"/>
        </w:rPr>
        <w:t>万元债务承担责任</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设立有限责任公司，应当由股东共同制定公司章程，并在公司章程中载明公司的名称、住所、经营范围、注册资本、股东的出资额、机构等事项。本案中，汪某与三位同学设立的是有限责任公司，应在公司章程中载明各自的出资额，</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正确。有限责任公司属于法人组织，具有独立的</w:t>
      </w:r>
      <w:r w:rsidRPr="002A0AF6">
        <w:rPr>
          <w:rFonts w:ascii="Times New Roman" w:eastAsia="楷体" w:hAnsi="Times New Roman" w:cs="Times New Roman" w:hint="eastAsia"/>
          <w:b/>
          <w:color w:val="000000" w:themeColor="text1"/>
          <w:sz w:val="24"/>
        </w:rPr>
        <w:t>法人资格，能够独立承担民事责任。非法人组织</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如个人独资企业、合伙企业等</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不具备法人资格，</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错误。甲企业诋毁的是公司声誉，精神损害赔偿适用于自然人，</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不选。有限责任公司股东以其认缴的出资额为限</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而非以自己的财产</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对公司承担有限责任，</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2021</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月</w:t>
      </w: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日，某旅行社为吸引游客，擅自在其经营的微信公众号上使用冯某曾发表的风景照，且未注明作者及出处。</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月</w:t>
      </w:r>
      <w:r w:rsidRPr="002A0AF6">
        <w:rPr>
          <w:rFonts w:ascii="Times New Roman" w:eastAsia="宋体" w:hAnsi="Times New Roman" w:cs="Times New Roman"/>
          <w:b/>
          <w:color w:val="000000" w:themeColor="text1"/>
          <w:sz w:val="24"/>
        </w:rPr>
        <w:t>20</w:t>
      </w:r>
      <w:r w:rsidRPr="002A0AF6">
        <w:rPr>
          <w:rFonts w:ascii="Times New Roman" w:eastAsia="宋体" w:hAnsi="Times New Roman" w:cs="Times New Roman"/>
          <w:b/>
          <w:color w:val="000000" w:themeColor="text1"/>
          <w:sz w:val="24"/>
        </w:rPr>
        <w:t>日，冯某发现上述事实，遂诉至人民法院，要求该旅行社承担相关法律责任。上述案例中</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．冯某的著作人身权保护期至死</w:t>
      </w:r>
      <w:r w:rsidRPr="002A0AF6">
        <w:rPr>
          <w:rFonts w:ascii="Times New Roman" w:eastAsia="宋体" w:hAnsi="Times New Roman" w:cs="Times New Roman" w:hint="eastAsia"/>
          <w:b/>
          <w:color w:val="000000" w:themeColor="text1"/>
          <w:sz w:val="24"/>
        </w:rPr>
        <w:t>后五十年</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冯某主张权利的诉讼时效期间已满三年</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．该旅行社的不当行为侵犯冯某的姓名权</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．该旅行社的行为并未侵犯冯某的发表权</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发表权，即决定作品是否公之于众的权利。冯某的风景照已经发表，旅行社的行为没有侵犯其发表权，</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正确。著作人身权中的署名权、修改权和保护作品完整权的保护期不受限制，发表权的保护期与著作财产权保护期相同，为自然人终生及其死亡后五十年，</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错误。侵犯著作权的诉讼时效为三年，自著作权人知道或者应当知道侵权行为之日起计算，冯某</w:t>
      </w: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5</w:t>
      </w:r>
      <w:r w:rsidRPr="002A0AF6">
        <w:rPr>
          <w:rFonts w:ascii="Times New Roman" w:eastAsia="楷体" w:hAnsi="Times New Roman" w:cs="Times New Roman"/>
          <w:b/>
          <w:color w:val="000000" w:themeColor="text1"/>
          <w:sz w:val="24"/>
        </w:rPr>
        <w:t>月</w:t>
      </w:r>
      <w:r w:rsidRPr="002A0AF6">
        <w:rPr>
          <w:rFonts w:ascii="Times New Roman" w:eastAsia="楷体" w:hAnsi="Times New Roman" w:cs="Times New Roman"/>
          <w:b/>
          <w:color w:val="000000" w:themeColor="text1"/>
          <w:sz w:val="24"/>
        </w:rPr>
        <w:t>20</w:t>
      </w:r>
      <w:r w:rsidRPr="002A0AF6">
        <w:rPr>
          <w:rFonts w:ascii="Times New Roman" w:eastAsia="楷体" w:hAnsi="Times New Roman" w:cs="Times New Roman"/>
          <w:b/>
          <w:color w:val="000000" w:themeColor="text1"/>
          <w:sz w:val="24"/>
        </w:rPr>
        <w:t>日发现侵权行为，从此时开始计算诉讼时效，到其起诉时未超过三年，</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错误。该旅行社未经冯某许可，使用其发表的风景照，且未注明作者及出处，侵犯了冯某对作品享有的署名权、复制权、信息网络传播权等著作权相关权利，而非姓名权，</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13</w:t>
      </w:r>
      <w:r w:rsidRPr="002A0AF6">
        <w:rPr>
          <w:rFonts w:ascii="Times New Roman" w:eastAsia="宋体" w:hAnsi="Times New Roman" w:cs="Times New Roman"/>
          <w:b/>
          <w:color w:val="000000" w:themeColor="text1"/>
          <w:sz w:val="24"/>
        </w:rPr>
        <w:t>．近年来，</w:t>
      </w: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国数据跨境规则出现了一些明显的变化：</w:t>
      </w:r>
    </w:p>
    <w:p w:rsidR="0075731D" w:rsidRPr="002A0AF6" w:rsidRDefault="0075731D" w:rsidP="00911B7F">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"25JSZ-3.tif"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\\25JSZ-3.tif"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F167B0">
        <w:rPr>
          <w:rFonts w:ascii="Times New Roman" w:eastAsia="宋体" w:hAnsi="Times New Roman" w:cs="Times New Roman"/>
          <w:b/>
          <w:color w:val="000000" w:themeColor="text1"/>
          <w:sz w:val="24"/>
        </w:rPr>
        <w:fldChar w:fldCharType="begin"/>
      </w:r>
      <w:r w:rsidR="00F167B0">
        <w:rPr>
          <w:rFonts w:ascii="Times New Roman" w:eastAsia="宋体" w:hAnsi="Times New Roman" w:cs="Times New Roman"/>
          <w:b/>
          <w:color w:val="000000" w:themeColor="text1"/>
          <w:sz w:val="24"/>
        </w:rPr>
        <w:instrText xml:space="preserve"> </w:instrText>
      </w:r>
      <w:r w:rsidR="00F167B0">
        <w:rPr>
          <w:rFonts w:ascii="Times New Roman" w:eastAsia="宋体" w:hAnsi="Times New Roman" w:cs="Times New Roman" w:hint="eastAsia"/>
          <w:b/>
          <w:color w:val="000000" w:themeColor="text1"/>
          <w:sz w:val="24"/>
        </w:rPr>
        <w:instrText>INCLUDEPICTURE  "D:\\1.</w:instrText>
      </w:r>
      <w:r w:rsidR="00F167B0">
        <w:rPr>
          <w:rFonts w:ascii="Times New Roman" w:eastAsia="宋体" w:hAnsi="Times New Roman" w:cs="Times New Roman" w:hint="eastAsia"/>
          <w:b/>
          <w:color w:val="000000" w:themeColor="text1"/>
          <w:sz w:val="24"/>
        </w:rPr>
        <w:instrText>王清爽</w:instrText>
      </w:r>
      <w:r w:rsidR="00F167B0">
        <w:rPr>
          <w:rFonts w:ascii="Times New Roman" w:eastAsia="宋体" w:hAnsi="Times New Roman" w:cs="Times New Roman" w:hint="eastAsia"/>
          <w:b/>
          <w:color w:val="000000" w:themeColor="text1"/>
          <w:sz w:val="24"/>
        </w:rPr>
        <w:instrText>\\1.</w:instrText>
      </w:r>
      <w:r w:rsidR="00F167B0">
        <w:rPr>
          <w:rFonts w:ascii="Times New Roman" w:eastAsia="宋体" w:hAnsi="Times New Roman" w:cs="Times New Roman" w:hint="eastAsia"/>
          <w:b/>
          <w:color w:val="000000" w:themeColor="text1"/>
          <w:sz w:val="24"/>
        </w:rPr>
        <w:instrText>课件</w:instrText>
      </w:r>
      <w:r w:rsidR="00F167B0">
        <w:rPr>
          <w:rFonts w:ascii="Times New Roman" w:eastAsia="宋体" w:hAnsi="Times New Roman" w:cs="Times New Roman" w:hint="eastAsia"/>
          <w:b/>
          <w:color w:val="000000" w:themeColor="text1"/>
          <w:sz w:val="24"/>
        </w:rPr>
        <w:instrText>\\</w:instrText>
      </w:r>
      <w:r w:rsidR="00F167B0">
        <w:rPr>
          <w:rFonts w:ascii="Times New Roman" w:eastAsia="宋体" w:hAnsi="Times New Roman" w:cs="Times New Roman" w:hint="eastAsia"/>
          <w:b/>
          <w:color w:val="000000" w:themeColor="text1"/>
          <w:sz w:val="24"/>
        </w:rPr>
        <w:instrText>高考题</w:instrText>
      </w:r>
      <w:r w:rsidR="00F167B0">
        <w:rPr>
          <w:rFonts w:ascii="Times New Roman" w:eastAsia="宋体" w:hAnsi="Times New Roman" w:cs="Times New Roman" w:hint="eastAsia"/>
          <w:b/>
          <w:color w:val="000000" w:themeColor="text1"/>
          <w:sz w:val="24"/>
        </w:rPr>
        <w:instrText>\\9.</w:instrText>
      </w:r>
      <w:r w:rsidR="00F167B0">
        <w:rPr>
          <w:rFonts w:ascii="Times New Roman" w:eastAsia="宋体" w:hAnsi="Times New Roman" w:cs="Times New Roman" w:hint="eastAsia"/>
          <w:b/>
          <w:color w:val="000000" w:themeColor="text1"/>
          <w:sz w:val="24"/>
        </w:rPr>
        <w:instrText>政治</w:instrText>
      </w:r>
      <w:r w:rsidR="00F167B0">
        <w:rPr>
          <w:rFonts w:ascii="Times New Roman" w:eastAsia="宋体" w:hAnsi="Times New Roman" w:cs="Times New Roman" w:hint="eastAsia"/>
          <w:b/>
          <w:color w:val="000000" w:themeColor="text1"/>
          <w:sz w:val="24"/>
        </w:rPr>
        <w:instrText>\\2025</w:instrText>
      </w:r>
      <w:r w:rsidR="00F167B0">
        <w:rPr>
          <w:rFonts w:ascii="Times New Roman" w:eastAsia="宋体" w:hAnsi="Times New Roman" w:cs="Times New Roman" w:hint="eastAsia"/>
          <w:b/>
          <w:color w:val="000000" w:themeColor="text1"/>
          <w:sz w:val="24"/>
        </w:rPr>
        <w:instrText>年</w:instrText>
      </w:r>
      <w:r w:rsidR="00F167B0">
        <w:rPr>
          <w:rFonts w:ascii="Times New Roman" w:eastAsia="宋体" w:hAnsi="Times New Roman" w:cs="Times New Roman" w:hint="eastAsia"/>
          <w:b/>
          <w:color w:val="000000" w:themeColor="text1"/>
          <w:sz w:val="24"/>
        </w:rPr>
        <w:instrText>\\25JSZ-3.tif" \* MERGEFORMATINET</w:instrText>
      </w:r>
      <w:r w:rsidR="00F167B0">
        <w:rPr>
          <w:rFonts w:ascii="Times New Roman" w:eastAsia="宋体" w:hAnsi="Times New Roman" w:cs="Times New Roman"/>
          <w:b/>
          <w:color w:val="000000" w:themeColor="text1"/>
          <w:sz w:val="24"/>
        </w:rPr>
        <w:instrText xml:space="preserve"> </w:instrText>
      </w:r>
      <w:r w:rsidR="00F167B0">
        <w:rPr>
          <w:rFonts w:ascii="Times New Roman" w:eastAsia="宋体" w:hAnsi="Times New Roman" w:cs="Times New Roman"/>
          <w:b/>
          <w:color w:val="000000" w:themeColor="text1"/>
          <w:sz w:val="24"/>
        </w:rPr>
        <w:fldChar w:fldCharType="separate"/>
      </w:r>
      <w:r w:rsidR="00C74631">
        <w:rPr>
          <w:rFonts w:ascii="Times New Roman" w:eastAsia="宋体" w:hAnsi="Times New Roman" w:cs="Times New Roman"/>
          <w:b/>
          <w:color w:val="000000" w:themeColor="text1"/>
          <w:sz w:val="24"/>
        </w:rPr>
        <w:fldChar w:fldCharType="begin"/>
      </w:r>
      <w:r w:rsidR="00C74631">
        <w:rPr>
          <w:rFonts w:ascii="Times New Roman" w:eastAsia="宋体" w:hAnsi="Times New Roman" w:cs="Times New Roman"/>
          <w:b/>
          <w:color w:val="000000" w:themeColor="text1"/>
          <w:sz w:val="24"/>
        </w:rPr>
        <w:instrText xml:space="preserve"> </w:instrText>
      </w:r>
      <w:r w:rsidR="00C74631">
        <w:rPr>
          <w:rFonts w:ascii="Times New Roman" w:eastAsia="宋体" w:hAnsi="Times New Roman" w:cs="Times New Roman" w:hint="eastAsia"/>
          <w:b/>
          <w:color w:val="000000" w:themeColor="text1"/>
          <w:sz w:val="24"/>
        </w:rPr>
        <w:instrText>INCLUDEPICTURE  "D:\\1.</w:instrText>
      </w:r>
      <w:r w:rsidR="00C74631">
        <w:rPr>
          <w:rFonts w:ascii="Times New Roman" w:eastAsia="宋体" w:hAnsi="Times New Roman" w:cs="Times New Roman" w:hint="eastAsia"/>
          <w:b/>
          <w:color w:val="000000" w:themeColor="text1"/>
          <w:sz w:val="24"/>
        </w:rPr>
        <w:instrText>王清爽</w:instrText>
      </w:r>
      <w:r w:rsidR="00C74631">
        <w:rPr>
          <w:rFonts w:ascii="Times New Roman" w:eastAsia="宋体" w:hAnsi="Times New Roman" w:cs="Times New Roman" w:hint="eastAsia"/>
          <w:b/>
          <w:color w:val="000000" w:themeColor="text1"/>
          <w:sz w:val="24"/>
        </w:rPr>
        <w:instrText>\\1.</w:instrText>
      </w:r>
      <w:r w:rsidR="00C74631">
        <w:rPr>
          <w:rFonts w:ascii="Times New Roman" w:eastAsia="宋体" w:hAnsi="Times New Roman" w:cs="Times New Roman" w:hint="eastAsia"/>
          <w:b/>
          <w:color w:val="000000" w:themeColor="text1"/>
          <w:sz w:val="24"/>
        </w:rPr>
        <w:instrText>课件</w:instrText>
      </w:r>
      <w:r w:rsidR="00C74631">
        <w:rPr>
          <w:rFonts w:ascii="Times New Roman" w:eastAsia="宋体" w:hAnsi="Times New Roman" w:cs="Times New Roman" w:hint="eastAsia"/>
          <w:b/>
          <w:color w:val="000000" w:themeColor="text1"/>
          <w:sz w:val="24"/>
        </w:rPr>
        <w:instrText>\\</w:instrText>
      </w:r>
      <w:r w:rsidR="00C74631">
        <w:rPr>
          <w:rFonts w:ascii="Times New Roman" w:eastAsia="宋体" w:hAnsi="Times New Roman" w:cs="Times New Roman" w:hint="eastAsia"/>
          <w:b/>
          <w:color w:val="000000" w:themeColor="text1"/>
          <w:sz w:val="24"/>
        </w:rPr>
        <w:instrText>高考题</w:instrText>
      </w:r>
      <w:r w:rsidR="00C74631">
        <w:rPr>
          <w:rFonts w:ascii="Times New Roman" w:eastAsia="宋体" w:hAnsi="Times New Roman" w:cs="Times New Roman" w:hint="eastAsia"/>
          <w:b/>
          <w:color w:val="000000" w:themeColor="text1"/>
          <w:sz w:val="24"/>
        </w:rPr>
        <w:instrText>\\9.</w:instrText>
      </w:r>
      <w:r w:rsidR="00C74631">
        <w:rPr>
          <w:rFonts w:ascii="Times New Roman" w:eastAsia="宋体" w:hAnsi="Times New Roman" w:cs="Times New Roman" w:hint="eastAsia"/>
          <w:b/>
          <w:color w:val="000000" w:themeColor="text1"/>
          <w:sz w:val="24"/>
        </w:rPr>
        <w:instrText>政治</w:instrText>
      </w:r>
      <w:r w:rsidR="00C74631">
        <w:rPr>
          <w:rFonts w:ascii="Times New Roman" w:eastAsia="宋体" w:hAnsi="Times New Roman" w:cs="Times New Roman" w:hint="eastAsia"/>
          <w:b/>
          <w:color w:val="000000" w:themeColor="text1"/>
          <w:sz w:val="24"/>
        </w:rPr>
        <w:instrText>\\2025</w:instrText>
      </w:r>
      <w:r w:rsidR="00C74631">
        <w:rPr>
          <w:rFonts w:ascii="Times New Roman" w:eastAsia="宋体" w:hAnsi="Times New Roman" w:cs="Times New Roman" w:hint="eastAsia"/>
          <w:b/>
          <w:color w:val="000000" w:themeColor="text1"/>
          <w:sz w:val="24"/>
        </w:rPr>
        <w:instrText>年</w:instrText>
      </w:r>
      <w:r w:rsidR="00C74631">
        <w:rPr>
          <w:rFonts w:ascii="Times New Roman" w:eastAsia="宋体" w:hAnsi="Times New Roman" w:cs="Times New Roman" w:hint="eastAsia"/>
          <w:b/>
          <w:color w:val="000000" w:themeColor="text1"/>
          <w:sz w:val="24"/>
        </w:rPr>
        <w:instrText>\\25JSZ-3.tif" \* MERGEFORMATINET</w:instrText>
      </w:r>
      <w:r w:rsidR="00C74631">
        <w:rPr>
          <w:rFonts w:ascii="Times New Roman" w:eastAsia="宋体" w:hAnsi="Times New Roman" w:cs="Times New Roman"/>
          <w:b/>
          <w:color w:val="000000" w:themeColor="text1"/>
          <w:sz w:val="24"/>
        </w:rPr>
        <w:instrText xml:space="preserve"> </w:instrText>
      </w:r>
      <w:r w:rsidR="00C74631">
        <w:rPr>
          <w:rFonts w:ascii="Times New Roman" w:eastAsia="宋体" w:hAnsi="Times New Roman" w:cs="Times New Roman"/>
          <w:b/>
          <w:color w:val="000000" w:themeColor="text1"/>
          <w:sz w:val="24"/>
        </w:rPr>
        <w:fldChar w:fldCharType="separate"/>
      </w:r>
      <w:r w:rsidR="00C74631">
        <w:rPr>
          <w:rFonts w:ascii="Times New Roman" w:eastAsia="宋体" w:hAnsi="Times New Roman" w:cs="Times New Roman"/>
          <w:b/>
          <w:color w:val="000000" w:themeColor="text1"/>
          <w:sz w:val="24"/>
        </w:rPr>
        <w:pict>
          <v:shape id="_x0000_i1050" type="#_x0000_t75" style="width:226.75pt;height:81.15pt">
            <v:imagedata r:id="rId10" r:href="rId11"/>
          </v:shape>
        </w:pict>
      </w:r>
      <w:r w:rsidR="00C74631">
        <w:rPr>
          <w:rFonts w:ascii="Times New Roman" w:eastAsia="宋体" w:hAnsi="Times New Roman" w:cs="Times New Roman"/>
          <w:b/>
          <w:color w:val="000000" w:themeColor="text1"/>
          <w:sz w:val="24"/>
        </w:rPr>
        <w:fldChar w:fldCharType="end"/>
      </w:r>
      <w:r w:rsidR="00F167B0">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对于这一变化，下列解读正确的是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．世界多极化使传统国际体系发生了深刻的变化</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．维护本国利益不应该成为损害他国利益的理由</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．数据要素在各国</w:t>
      </w:r>
      <w:r w:rsidRPr="002A0AF6">
        <w:rPr>
          <w:rFonts w:ascii="Times New Roman" w:eastAsia="宋体" w:hAnsi="Times New Roman" w:cs="Times New Roman" w:hint="eastAsia"/>
          <w:b/>
          <w:color w:val="000000" w:themeColor="text1"/>
          <w:sz w:val="24"/>
        </w:rPr>
        <w:t>间的流动是国际分工深化的结果</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该国调整数据跨境规则有利于完善全球治理体系</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国早期强调数据自由流动，是为了让大量数据流入本国，如今限制本国数据流向一些国家和地区，却不反对这些区域的数据流入本国，这种做法只考虑自身利益，可能会损害其他国家利益，说明维护本国利益不应该成为损害他国利益的理由，</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正确。材料中</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国调整数据跨境规则主要是基于自身利益的考虑，与世界多极化使传统国际体系发生变化无关，</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排除。数据要素在各国间的流动与国际分工深化有一定关</w:t>
      </w:r>
      <w:r w:rsidRPr="002A0AF6">
        <w:rPr>
          <w:rFonts w:ascii="Times New Roman" w:eastAsia="楷体" w:hAnsi="Times New Roman" w:cs="Times New Roman" w:hint="eastAsia"/>
          <w:b/>
          <w:color w:val="000000" w:themeColor="text1"/>
          <w:sz w:val="24"/>
        </w:rPr>
        <w:t>系，但材料强调的是</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国变更数据跨境规则，并未涉及数据要素在各国间的流动与国际分工深化的关系，</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国调整数据跨境规则可能会破坏全球数据治理的平衡和公平，不利于完善全球治理体系，</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14</w:t>
      </w:r>
      <w:r w:rsidRPr="002A0AF6">
        <w:rPr>
          <w:rFonts w:ascii="Times New Roman" w:eastAsia="宋体" w:hAnsi="Times New Roman" w:cs="Times New Roman"/>
          <w:b/>
          <w:color w:val="000000" w:themeColor="text1"/>
          <w:sz w:val="24"/>
        </w:rPr>
        <w:t>．方言既是一个地区或族群的重要标志，也是乡情乡愁的重要寄托。方言是被赋予了丰富的文化意义和情感价值的载体，它关联着历史传承、地方认同及文化记忆。《山海情》《繁花》等方言影视剧盘活了地方文化，带火了当地文旅。某地政府为了活跃地方文化，投资新拍了一部使用方言的电视剧。如果以上陈述为真，就能合乎逻辑地推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．有的方言不是乡情乡愁的重要寄托</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．某地政府投资新拍的方言电视剧盘活了地方文化</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．有的具有丰富文化意义和情感价值的载体是方言</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．有的方言影视剧盘活了地方文化，却没有带火当地文旅</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方言是被赋予了丰富的文化意义和情感价值的载体</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是一个全称肯定判断，根据题干限定</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如果以上陈述为真</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可知，该判断为真，以此为前提进行换位推理可以推出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有的具有丰富文化意义和情感价值的载体是方言</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正确。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方言既是一个地区或族群的重要标志，也是乡</w:t>
      </w:r>
      <w:r w:rsidRPr="002A0AF6">
        <w:rPr>
          <w:rFonts w:ascii="Times New Roman" w:eastAsia="楷体" w:hAnsi="Times New Roman" w:cs="Times New Roman" w:hint="eastAsia"/>
          <w:b/>
          <w:color w:val="000000" w:themeColor="text1"/>
          <w:sz w:val="24"/>
        </w:rPr>
        <w:t>情乡愁的重要寄托</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是一个联言判断，如果该判断为真，根据分解式可以推出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方言是乡情乡愁的重要寄托</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，即所有的方言都是乡情乡愁的重要寄托，故据此不能推出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有的方言不是乡情乡愁的重要寄托</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排除。</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某地政府为了活跃地方文化，投资新拍了一部使用方言的电视剧</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，据此不能必然推出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某地政府投资新拍的方言电视剧盘活了地方文化</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，即</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方言电视剧</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并不是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盘活地方文化</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的充分条件，</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排除。</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《山海情》《繁花》等方言影视剧盘活了地方文化，带火了当地文旅</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是一个联言判断，如果该判断为真，则意味着</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有的方言影视剧既盘活了地方文</w:t>
      </w:r>
      <w:r w:rsidRPr="002A0AF6">
        <w:rPr>
          <w:rFonts w:ascii="Times New Roman" w:eastAsia="楷体" w:hAnsi="Times New Roman" w:cs="Times New Roman" w:hint="eastAsia"/>
          <w:b/>
          <w:color w:val="000000" w:themeColor="text1"/>
          <w:sz w:val="24"/>
        </w:rPr>
        <w:t>化，又带火了当地文旅</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，故</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不能推出，排除。</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半林残叶戴霜红</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，在古人眼里，树叶因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霜打</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而变红。有研究认为，在秋天树叶飘落之前，树木会回收树叶中含有丰富氮元素的叶绿素，随着叶绿素的降解，花青素开始发挥作用，从而使我们看到了红色的树叶。进一步研究发现，某些植物的叶子在春天刚萌发时，也会因为花青素的作用呈现红色。因此，花青素是树叶变红的关键因素。材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霜</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红叶</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之间存在本质的联系</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．秋天的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红叶</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是人们主观想象的结果</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．研究</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霜</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红叶</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的联系运用了求同</w:t>
      </w:r>
      <w:r w:rsidRPr="002A0AF6">
        <w:rPr>
          <w:rFonts w:ascii="Times New Roman" w:eastAsia="宋体" w:hAnsi="Times New Roman" w:cs="Times New Roman" w:hint="eastAsia"/>
          <w:b/>
          <w:color w:val="000000" w:themeColor="text1"/>
          <w:sz w:val="24"/>
        </w:rPr>
        <w:t>法</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认识</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红叶</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是从思维抽象到思维具体的过程</w:t>
      </w:r>
    </w:p>
    <w:p w:rsidR="0075731D" w:rsidRPr="002A0AF6" w:rsidRDefault="0075731D" w:rsidP="00911B7F">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求同法是指如果被考察的现象</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出现在多个场合中，而在这些场合中只有一个有关因素</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是共同的，那么，这个共同因素</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与被考察的现象</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有因果联系。材料中的研究发现秋天树叶飘落前，花青素使树叶变红，春天刚萌发的某些植物叶子也因花青素而呈现红色，在这两个不同的场合</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秋天和春天</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中，树叶变红都与花青素有关，这里运用了求同法，</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正确。古人认为树叶因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霜打</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而变红，而现在的研究发现花青素是树叶变红的关键因素，可</w:t>
      </w:r>
      <w:r w:rsidRPr="002A0AF6">
        <w:rPr>
          <w:rFonts w:ascii="Times New Roman" w:eastAsia="楷体" w:hAnsi="Times New Roman" w:cs="Times New Roman" w:hint="eastAsia"/>
          <w:b/>
          <w:color w:val="000000" w:themeColor="text1"/>
          <w:sz w:val="24"/>
        </w:rPr>
        <w:t>知</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霜</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和</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红叶</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之间只是存在现象的联系，并不存在本质的联系，</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错误。秋天的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红叶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是一种客观存在的自然现象，是由树木自身的生理变化导致的，并非人们主观想象的结果，</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错误。对</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红叶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的认识是从对树叶变红现象的观察和研究中得出的，从中逐步揭示出花青素是树叶变红的关键因素，这是从感性具体到思维抽象的过程，而不是从思维抽象到思维具体的过程，</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二、非选择题：共</w:t>
      </w:r>
      <w:r w:rsidRPr="002A0AF6">
        <w:rPr>
          <w:rFonts w:ascii="Times New Roman" w:eastAsia="黑体" w:hAnsi="Times New Roman" w:cs="Times New Roman"/>
          <w:b/>
          <w:color w:val="000000" w:themeColor="text1"/>
          <w:sz w:val="24"/>
        </w:rPr>
        <w:t>4</w:t>
      </w:r>
      <w:r w:rsidRPr="002A0AF6">
        <w:rPr>
          <w:rFonts w:ascii="Times New Roman" w:eastAsia="黑体" w:hAnsi="Times New Roman" w:cs="Times New Roman"/>
          <w:b/>
          <w:color w:val="000000" w:themeColor="text1"/>
          <w:sz w:val="24"/>
        </w:rPr>
        <w:t>题，共</w:t>
      </w:r>
      <w:r w:rsidRPr="002A0AF6">
        <w:rPr>
          <w:rFonts w:ascii="Times New Roman" w:eastAsia="黑体" w:hAnsi="Times New Roman" w:cs="Times New Roman"/>
          <w:b/>
          <w:color w:val="000000" w:themeColor="text1"/>
          <w:sz w:val="24"/>
        </w:rPr>
        <w:t>55</w:t>
      </w:r>
      <w:r w:rsidRPr="002A0AF6">
        <w:rPr>
          <w:rFonts w:ascii="Times New Roman" w:eastAsia="黑体" w:hAnsi="Times New Roman" w:cs="Times New Roman"/>
          <w:b/>
          <w:color w:val="000000" w:themeColor="text1"/>
          <w:sz w:val="24"/>
        </w:rPr>
        <w:t>分。</w:t>
      </w:r>
    </w:p>
    <w:p w:rsidR="0075731D" w:rsidRPr="002A0AF6" w:rsidRDefault="0075731D" w:rsidP="00911B7F">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甲入职某信息技术公司，约定劳动合同期限为三年。公司因经营不善，</w:t>
      </w:r>
      <w:r w:rsidRPr="002A0AF6">
        <w:rPr>
          <w:rFonts w:ascii="Times New Roman" w:eastAsia="楷体" w:hAnsi="Times New Roman" w:cs="Times New Roman" w:hint="eastAsia"/>
          <w:b/>
          <w:color w:val="000000" w:themeColor="text1"/>
          <w:sz w:val="24"/>
        </w:rPr>
        <w:t>将工资中四个月的工龄补贴部分以消费券形式发放。该消费券无法提现，只能用于购买公司所属平台商品。</w:t>
      </w:r>
    </w:p>
    <w:p w:rsidR="0075731D" w:rsidRPr="002A0AF6" w:rsidRDefault="0075731D" w:rsidP="00911B7F">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后来甲在工作中严重违反公司的规章制度，公司以此为由解除劳动合同，甲的平台账户中还剩</w:t>
      </w:r>
      <w:r w:rsidRPr="002A0AF6">
        <w:rPr>
          <w:rFonts w:ascii="Times New Roman" w:eastAsia="楷体" w:hAnsi="Times New Roman" w:cs="Times New Roman"/>
          <w:b/>
          <w:color w:val="000000" w:themeColor="text1"/>
          <w:sz w:val="24"/>
        </w:rPr>
        <w:t>1 500</w:t>
      </w:r>
      <w:r w:rsidRPr="002A0AF6">
        <w:rPr>
          <w:rFonts w:ascii="Times New Roman" w:eastAsia="楷体" w:hAnsi="Times New Roman" w:cs="Times New Roman"/>
          <w:b/>
          <w:color w:val="000000" w:themeColor="text1"/>
          <w:sz w:val="24"/>
        </w:rPr>
        <w:t>余元消费券无法使用和提现。甲与公司协商，要求公司以现金形式支付工龄补贴差额</w:t>
      </w:r>
      <w:r w:rsidRPr="002A0AF6">
        <w:rPr>
          <w:rFonts w:ascii="Times New Roman" w:eastAsia="楷体" w:hAnsi="Times New Roman" w:cs="Times New Roman"/>
          <w:b/>
          <w:color w:val="000000" w:themeColor="text1"/>
          <w:sz w:val="24"/>
        </w:rPr>
        <w:t>1 500</w:t>
      </w:r>
      <w:r w:rsidRPr="002A0AF6">
        <w:rPr>
          <w:rFonts w:ascii="Times New Roman" w:eastAsia="楷体" w:hAnsi="Times New Roman" w:cs="Times New Roman"/>
          <w:b/>
          <w:color w:val="000000" w:themeColor="text1"/>
          <w:sz w:val="24"/>
        </w:rPr>
        <w:t>余元，并主张公司解除劳动合同时应该支付相应的经济补偿。双方协商不成，甲向人民法院提起诉讼。</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结合材料，运用《法律与生活》的知识，简要分析公司行为和甲主张权益过程中存在的不合理之处。</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公司行为</w:t>
      </w:r>
      <w:r w:rsidRPr="002A0AF6">
        <w:rPr>
          <w:rFonts w:ascii="Times New Roman" w:eastAsia="宋体" w:hAnsi="Times New Roman" w:cs="Times New Roman" w:hint="eastAsia"/>
          <w:b/>
          <w:color w:val="000000" w:themeColor="text1"/>
          <w:sz w:val="24"/>
        </w:rPr>
        <w:t>的不合理之处：劳动法规定，工资应当以货币形式按月支付给劳动者本人。该公司以消费券形式发放工龄补贴，且该消费券因解除劳动合同而无法使用和提现，该行为违反劳动法相关规定，侵害劳动者获得劳动报酬的权利。</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hint="eastAsia"/>
          <w:b/>
          <w:color w:val="000000" w:themeColor="text1"/>
          <w:sz w:val="24"/>
        </w:rPr>
        <w:t>甲主张权益过程中的不合理之处：</w:t>
      </w:r>
      <w:r w:rsidRPr="002A0AF6">
        <w:rPr>
          <w:rFonts w:ascii="宋体" w:eastAsia="宋体" w:hAnsi="宋体" w:cs="Times New Roman" w:hint="eastAsia"/>
          <w:b/>
          <w:color w:val="000000" w:themeColor="text1"/>
          <w:sz w:val="24"/>
        </w:rPr>
        <w:t>①</w:t>
      </w:r>
      <w:r w:rsidRPr="002A0AF6">
        <w:rPr>
          <w:rFonts w:ascii="Times New Roman" w:eastAsia="宋体" w:hAnsi="Times New Roman" w:cs="Times New Roman" w:hint="eastAsia"/>
          <w:b/>
          <w:color w:val="000000" w:themeColor="text1"/>
          <w:sz w:val="24"/>
        </w:rPr>
        <w:t>劳动争议仲裁是提起劳动诉讼的前置程序。甲跳过劳动争议仲裁直接向人民法院起诉，程序不当。</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甲主张经济补偿的诉求不合理。劳动合同法规定，用人单位支付经济补偿的情形仅限于非劳动者过错导致的解除</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如协商解除、经济性裁员等</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。甲严重违反公司规章制度，公司据此解除劳动合同，无需支付经济补偿。</w:t>
      </w:r>
    </w:p>
    <w:p w:rsidR="0075731D" w:rsidRPr="002A0AF6" w:rsidRDefault="0075731D" w:rsidP="00911B7F">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宋体" w:hAnsi="Times New Roman" w:cs="Times New Roman"/>
          <w:b/>
          <w:color w:val="000000" w:themeColor="text1"/>
          <w:sz w:val="24"/>
        </w:rPr>
        <w:t>17</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随着人员流动性的普遍增强，各类民生保障服务的衔接难题亟需破解。由于不同地区在经济水平、信息化程度以及政策执行等方面存在差异，社保卡在全国范围内的便捷使用受到了一定制约。同时，由于缺乏统一的数据标准与共享机制，部门间信息难以有效互通。人大代表将调研中发现的上述问题向人大反映并提出了相关建议。</w:t>
      </w:r>
    </w:p>
    <w:p w:rsidR="0075731D" w:rsidRPr="002A0AF6" w:rsidRDefault="0075731D" w:rsidP="00911B7F">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政府相关部门在收到人大交办的建议后，进一步加大推进跨地区、跨部门系统互通、数据共享和服务融合的力度，促进社保卡尤其是电子社保卡的跨地域全网通。个人社保权益单查询、养老保险关系转移、城</w:t>
      </w:r>
      <w:r w:rsidRPr="002A0AF6">
        <w:rPr>
          <w:rFonts w:ascii="Times New Roman" w:eastAsia="楷体" w:hAnsi="Times New Roman" w:cs="Times New Roman" w:hint="eastAsia"/>
          <w:b/>
          <w:color w:val="000000" w:themeColor="text1"/>
          <w:sz w:val="24"/>
        </w:rPr>
        <w:t>乡居民养老保险待遇申请</w:t>
      </w:r>
      <w:r w:rsidRPr="002A0AF6">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这些原本需要到政务服务中心排队办理的事项，现在轻点手机就能办成。数据显示，全国电子社保卡领用人数已经突破</w:t>
      </w:r>
      <w:r w:rsidRPr="002A0AF6">
        <w:rPr>
          <w:rFonts w:ascii="Times New Roman" w:eastAsia="楷体" w:hAnsi="Times New Roman" w:cs="Times New Roman"/>
          <w:b/>
          <w:color w:val="000000" w:themeColor="text1"/>
          <w:sz w:val="24"/>
        </w:rPr>
        <w:t>10</w:t>
      </w:r>
      <w:r w:rsidRPr="002A0AF6">
        <w:rPr>
          <w:rFonts w:ascii="Times New Roman" w:eastAsia="楷体" w:hAnsi="Times New Roman" w:cs="Times New Roman"/>
          <w:b/>
          <w:color w:val="000000" w:themeColor="text1"/>
          <w:sz w:val="24"/>
        </w:rPr>
        <w:t>亿，开通</w:t>
      </w:r>
      <w:r w:rsidRPr="002A0AF6">
        <w:rPr>
          <w:rFonts w:ascii="Times New Roman" w:eastAsia="楷体" w:hAnsi="Times New Roman" w:cs="Times New Roman"/>
          <w:b/>
          <w:color w:val="000000" w:themeColor="text1"/>
          <w:sz w:val="24"/>
        </w:rPr>
        <w:t>100</w:t>
      </w:r>
      <w:r w:rsidRPr="002A0AF6">
        <w:rPr>
          <w:rFonts w:ascii="Times New Roman" w:eastAsia="楷体" w:hAnsi="Times New Roman" w:cs="Times New Roman"/>
          <w:b/>
          <w:color w:val="000000" w:themeColor="text1"/>
          <w:sz w:val="24"/>
        </w:rPr>
        <w:t>余项全国服务和</w:t>
      </w:r>
      <w:r w:rsidRPr="002A0AF6">
        <w:rPr>
          <w:rFonts w:ascii="Times New Roman" w:eastAsia="楷体" w:hAnsi="Times New Roman" w:cs="Times New Roman"/>
          <w:b/>
          <w:color w:val="000000" w:themeColor="text1"/>
          <w:sz w:val="24"/>
        </w:rPr>
        <w:t>1 000</w:t>
      </w:r>
      <w:r w:rsidRPr="002A0AF6">
        <w:rPr>
          <w:rFonts w:ascii="Times New Roman" w:eastAsia="楷体" w:hAnsi="Times New Roman" w:cs="Times New Roman"/>
          <w:b/>
          <w:color w:val="000000" w:themeColor="text1"/>
          <w:sz w:val="24"/>
        </w:rPr>
        <w:t>余项各省市属地服务，这张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无形卡</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发挥出了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大能量</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结合材料，运用《政治与法治》的知识，说明政府部门为什么大力推进电子社保卡的使用。</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电子社保卡通过数字化手段破解民生服务难题，让人民在信息化发展中有更多获得感、幸福感、安全感，推进人民满意政府建设；推进电子社保卡的使用有利于打破地域限制，实</w:t>
      </w:r>
      <w:r w:rsidRPr="002A0AF6">
        <w:rPr>
          <w:rFonts w:ascii="Times New Roman" w:eastAsia="宋体" w:hAnsi="Times New Roman" w:cs="Times New Roman" w:hint="eastAsia"/>
          <w:b/>
          <w:color w:val="000000" w:themeColor="text1"/>
          <w:sz w:val="24"/>
        </w:rPr>
        <w:t>现数据共享，推动公共服务资源均衡配置，促进社会公平正义；电子社保卡实现多项业务线上办理，提升政府服务效率，助力政府数字化转型；推进电子社保卡的使用有利于提升公共服务智能化水平，推动实现国家治理体系和治理能力现代化。</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18</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习近平总书记指出：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我国国情决定了我们不能成为</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诉讼大国</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。我国有</w:t>
      </w:r>
      <w:r w:rsidRPr="002A0AF6">
        <w:rPr>
          <w:rFonts w:ascii="Times New Roman" w:eastAsia="楷体" w:hAnsi="Times New Roman" w:cs="Times New Roman"/>
          <w:b/>
          <w:color w:val="000000" w:themeColor="text1"/>
          <w:sz w:val="24"/>
        </w:rPr>
        <w:t>14</w:t>
      </w:r>
      <w:r w:rsidRPr="002A0AF6">
        <w:rPr>
          <w:rFonts w:ascii="Times New Roman" w:eastAsia="楷体" w:hAnsi="Times New Roman" w:cs="Times New Roman"/>
          <w:b/>
          <w:color w:val="000000" w:themeColor="text1"/>
          <w:sz w:val="24"/>
        </w:rPr>
        <w:t>亿人口，大大小小的事都要打官司，那必然不堪重负！</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我国从诉讼产生的源头</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社会矛盾和社会纠纷着手，构筑三道防线，减少诉讼增量。</w:t>
      </w:r>
    </w:p>
    <w:p w:rsidR="0075731D" w:rsidRPr="002A0AF6" w:rsidRDefault="0075731D" w:rsidP="00911B7F">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"25JSZ-4.tif"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\\25JSZ-4.tif"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F167B0">
        <w:rPr>
          <w:rFonts w:ascii="Times New Roman" w:eastAsia="宋体" w:hAnsi="Times New Roman" w:cs="Times New Roman"/>
          <w:b/>
          <w:color w:val="000000" w:themeColor="text1"/>
          <w:sz w:val="24"/>
        </w:rPr>
        <w:fldChar w:fldCharType="begin"/>
      </w:r>
      <w:r w:rsidR="00F167B0">
        <w:rPr>
          <w:rFonts w:ascii="Times New Roman" w:eastAsia="宋体" w:hAnsi="Times New Roman" w:cs="Times New Roman"/>
          <w:b/>
          <w:color w:val="000000" w:themeColor="text1"/>
          <w:sz w:val="24"/>
        </w:rPr>
        <w:instrText xml:space="preserve"> </w:instrText>
      </w:r>
      <w:r w:rsidR="00F167B0">
        <w:rPr>
          <w:rFonts w:ascii="Times New Roman" w:eastAsia="宋体" w:hAnsi="Times New Roman" w:cs="Times New Roman" w:hint="eastAsia"/>
          <w:b/>
          <w:color w:val="000000" w:themeColor="text1"/>
          <w:sz w:val="24"/>
        </w:rPr>
        <w:instrText>INCLUDEPICTURE  "D:\\1.</w:instrText>
      </w:r>
      <w:r w:rsidR="00F167B0">
        <w:rPr>
          <w:rFonts w:ascii="Times New Roman" w:eastAsia="宋体" w:hAnsi="Times New Roman" w:cs="Times New Roman" w:hint="eastAsia"/>
          <w:b/>
          <w:color w:val="000000" w:themeColor="text1"/>
          <w:sz w:val="24"/>
        </w:rPr>
        <w:instrText>王清爽</w:instrText>
      </w:r>
      <w:r w:rsidR="00F167B0">
        <w:rPr>
          <w:rFonts w:ascii="Times New Roman" w:eastAsia="宋体" w:hAnsi="Times New Roman" w:cs="Times New Roman" w:hint="eastAsia"/>
          <w:b/>
          <w:color w:val="000000" w:themeColor="text1"/>
          <w:sz w:val="24"/>
        </w:rPr>
        <w:instrText>\\1.</w:instrText>
      </w:r>
      <w:r w:rsidR="00F167B0">
        <w:rPr>
          <w:rFonts w:ascii="Times New Roman" w:eastAsia="宋体" w:hAnsi="Times New Roman" w:cs="Times New Roman" w:hint="eastAsia"/>
          <w:b/>
          <w:color w:val="000000" w:themeColor="text1"/>
          <w:sz w:val="24"/>
        </w:rPr>
        <w:instrText>课件</w:instrText>
      </w:r>
      <w:r w:rsidR="00F167B0">
        <w:rPr>
          <w:rFonts w:ascii="Times New Roman" w:eastAsia="宋体" w:hAnsi="Times New Roman" w:cs="Times New Roman" w:hint="eastAsia"/>
          <w:b/>
          <w:color w:val="000000" w:themeColor="text1"/>
          <w:sz w:val="24"/>
        </w:rPr>
        <w:instrText>\\</w:instrText>
      </w:r>
      <w:r w:rsidR="00F167B0">
        <w:rPr>
          <w:rFonts w:ascii="Times New Roman" w:eastAsia="宋体" w:hAnsi="Times New Roman" w:cs="Times New Roman" w:hint="eastAsia"/>
          <w:b/>
          <w:color w:val="000000" w:themeColor="text1"/>
          <w:sz w:val="24"/>
        </w:rPr>
        <w:instrText>高考题</w:instrText>
      </w:r>
      <w:r w:rsidR="00F167B0">
        <w:rPr>
          <w:rFonts w:ascii="Times New Roman" w:eastAsia="宋体" w:hAnsi="Times New Roman" w:cs="Times New Roman" w:hint="eastAsia"/>
          <w:b/>
          <w:color w:val="000000" w:themeColor="text1"/>
          <w:sz w:val="24"/>
        </w:rPr>
        <w:instrText>\\9.</w:instrText>
      </w:r>
      <w:r w:rsidR="00F167B0">
        <w:rPr>
          <w:rFonts w:ascii="Times New Roman" w:eastAsia="宋体" w:hAnsi="Times New Roman" w:cs="Times New Roman" w:hint="eastAsia"/>
          <w:b/>
          <w:color w:val="000000" w:themeColor="text1"/>
          <w:sz w:val="24"/>
        </w:rPr>
        <w:instrText>政治</w:instrText>
      </w:r>
      <w:r w:rsidR="00F167B0">
        <w:rPr>
          <w:rFonts w:ascii="Times New Roman" w:eastAsia="宋体" w:hAnsi="Times New Roman" w:cs="Times New Roman" w:hint="eastAsia"/>
          <w:b/>
          <w:color w:val="000000" w:themeColor="text1"/>
          <w:sz w:val="24"/>
        </w:rPr>
        <w:instrText>\\2025</w:instrText>
      </w:r>
      <w:r w:rsidR="00F167B0">
        <w:rPr>
          <w:rFonts w:ascii="Times New Roman" w:eastAsia="宋体" w:hAnsi="Times New Roman" w:cs="Times New Roman" w:hint="eastAsia"/>
          <w:b/>
          <w:color w:val="000000" w:themeColor="text1"/>
          <w:sz w:val="24"/>
        </w:rPr>
        <w:instrText>年</w:instrText>
      </w:r>
      <w:r w:rsidR="00F167B0">
        <w:rPr>
          <w:rFonts w:ascii="Times New Roman" w:eastAsia="宋体" w:hAnsi="Times New Roman" w:cs="Times New Roman" w:hint="eastAsia"/>
          <w:b/>
          <w:color w:val="000000" w:themeColor="text1"/>
          <w:sz w:val="24"/>
        </w:rPr>
        <w:instrText>\\25JSZ-4.tif" \* MERGEFORMATINET</w:instrText>
      </w:r>
      <w:r w:rsidR="00F167B0">
        <w:rPr>
          <w:rFonts w:ascii="Times New Roman" w:eastAsia="宋体" w:hAnsi="Times New Roman" w:cs="Times New Roman"/>
          <w:b/>
          <w:color w:val="000000" w:themeColor="text1"/>
          <w:sz w:val="24"/>
        </w:rPr>
        <w:instrText xml:space="preserve"> </w:instrText>
      </w:r>
      <w:r w:rsidR="00F167B0">
        <w:rPr>
          <w:rFonts w:ascii="Times New Roman" w:eastAsia="宋体" w:hAnsi="Times New Roman" w:cs="Times New Roman"/>
          <w:b/>
          <w:color w:val="000000" w:themeColor="text1"/>
          <w:sz w:val="24"/>
        </w:rPr>
        <w:fldChar w:fldCharType="separate"/>
      </w:r>
      <w:r w:rsidR="00C74631">
        <w:rPr>
          <w:rFonts w:ascii="Times New Roman" w:eastAsia="宋体" w:hAnsi="Times New Roman" w:cs="Times New Roman"/>
          <w:b/>
          <w:color w:val="000000" w:themeColor="text1"/>
          <w:sz w:val="24"/>
        </w:rPr>
        <w:fldChar w:fldCharType="begin"/>
      </w:r>
      <w:r w:rsidR="00C74631">
        <w:rPr>
          <w:rFonts w:ascii="Times New Roman" w:eastAsia="宋体" w:hAnsi="Times New Roman" w:cs="Times New Roman"/>
          <w:b/>
          <w:color w:val="000000" w:themeColor="text1"/>
          <w:sz w:val="24"/>
        </w:rPr>
        <w:instrText xml:space="preserve"> </w:instrText>
      </w:r>
      <w:r w:rsidR="00C74631">
        <w:rPr>
          <w:rFonts w:ascii="Times New Roman" w:eastAsia="宋体" w:hAnsi="Times New Roman" w:cs="Times New Roman" w:hint="eastAsia"/>
          <w:b/>
          <w:color w:val="000000" w:themeColor="text1"/>
          <w:sz w:val="24"/>
        </w:rPr>
        <w:instrText>INCLUDEPICTURE  "D:\\1.</w:instrText>
      </w:r>
      <w:r w:rsidR="00C74631">
        <w:rPr>
          <w:rFonts w:ascii="Times New Roman" w:eastAsia="宋体" w:hAnsi="Times New Roman" w:cs="Times New Roman" w:hint="eastAsia"/>
          <w:b/>
          <w:color w:val="000000" w:themeColor="text1"/>
          <w:sz w:val="24"/>
        </w:rPr>
        <w:instrText>王清爽</w:instrText>
      </w:r>
      <w:r w:rsidR="00C74631">
        <w:rPr>
          <w:rFonts w:ascii="Times New Roman" w:eastAsia="宋体" w:hAnsi="Times New Roman" w:cs="Times New Roman" w:hint="eastAsia"/>
          <w:b/>
          <w:color w:val="000000" w:themeColor="text1"/>
          <w:sz w:val="24"/>
        </w:rPr>
        <w:instrText>\\1.</w:instrText>
      </w:r>
      <w:r w:rsidR="00C74631">
        <w:rPr>
          <w:rFonts w:ascii="Times New Roman" w:eastAsia="宋体" w:hAnsi="Times New Roman" w:cs="Times New Roman" w:hint="eastAsia"/>
          <w:b/>
          <w:color w:val="000000" w:themeColor="text1"/>
          <w:sz w:val="24"/>
        </w:rPr>
        <w:instrText>课件</w:instrText>
      </w:r>
      <w:r w:rsidR="00C74631">
        <w:rPr>
          <w:rFonts w:ascii="Times New Roman" w:eastAsia="宋体" w:hAnsi="Times New Roman" w:cs="Times New Roman" w:hint="eastAsia"/>
          <w:b/>
          <w:color w:val="000000" w:themeColor="text1"/>
          <w:sz w:val="24"/>
        </w:rPr>
        <w:instrText>\\</w:instrText>
      </w:r>
      <w:r w:rsidR="00C74631">
        <w:rPr>
          <w:rFonts w:ascii="Times New Roman" w:eastAsia="宋体" w:hAnsi="Times New Roman" w:cs="Times New Roman" w:hint="eastAsia"/>
          <w:b/>
          <w:color w:val="000000" w:themeColor="text1"/>
          <w:sz w:val="24"/>
        </w:rPr>
        <w:instrText>高考题</w:instrText>
      </w:r>
      <w:r w:rsidR="00C74631">
        <w:rPr>
          <w:rFonts w:ascii="Times New Roman" w:eastAsia="宋体" w:hAnsi="Times New Roman" w:cs="Times New Roman" w:hint="eastAsia"/>
          <w:b/>
          <w:color w:val="000000" w:themeColor="text1"/>
          <w:sz w:val="24"/>
        </w:rPr>
        <w:instrText>\\9.</w:instrText>
      </w:r>
      <w:r w:rsidR="00C74631">
        <w:rPr>
          <w:rFonts w:ascii="Times New Roman" w:eastAsia="宋体" w:hAnsi="Times New Roman" w:cs="Times New Roman" w:hint="eastAsia"/>
          <w:b/>
          <w:color w:val="000000" w:themeColor="text1"/>
          <w:sz w:val="24"/>
        </w:rPr>
        <w:instrText>政治</w:instrText>
      </w:r>
      <w:r w:rsidR="00C74631">
        <w:rPr>
          <w:rFonts w:ascii="Times New Roman" w:eastAsia="宋体" w:hAnsi="Times New Roman" w:cs="Times New Roman" w:hint="eastAsia"/>
          <w:b/>
          <w:color w:val="000000" w:themeColor="text1"/>
          <w:sz w:val="24"/>
        </w:rPr>
        <w:instrText>\\2025</w:instrText>
      </w:r>
      <w:r w:rsidR="00C74631">
        <w:rPr>
          <w:rFonts w:ascii="Times New Roman" w:eastAsia="宋体" w:hAnsi="Times New Roman" w:cs="Times New Roman" w:hint="eastAsia"/>
          <w:b/>
          <w:color w:val="000000" w:themeColor="text1"/>
          <w:sz w:val="24"/>
        </w:rPr>
        <w:instrText>年</w:instrText>
      </w:r>
      <w:r w:rsidR="00C74631">
        <w:rPr>
          <w:rFonts w:ascii="Times New Roman" w:eastAsia="宋体" w:hAnsi="Times New Roman" w:cs="Times New Roman" w:hint="eastAsia"/>
          <w:b/>
          <w:color w:val="000000" w:themeColor="text1"/>
          <w:sz w:val="24"/>
        </w:rPr>
        <w:instrText>\\25JSZ-4.tif" \* MERGEFORMATINET</w:instrText>
      </w:r>
      <w:r w:rsidR="00C74631">
        <w:rPr>
          <w:rFonts w:ascii="Times New Roman" w:eastAsia="宋体" w:hAnsi="Times New Roman" w:cs="Times New Roman"/>
          <w:b/>
          <w:color w:val="000000" w:themeColor="text1"/>
          <w:sz w:val="24"/>
        </w:rPr>
        <w:instrText xml:space="preserve"> </w:instrText>
      </w:r>
      <w:r w:rsidR="00C74631">
        <w:rPr>
          <w:rFonts w:ascii="Times New Roman" w:eastAsia="宋体" w:hAnsi="Times New Roman" w:cs="Times New Roman"/>
          <w:b/>
          <w:color w:val="000000" w:themeColor="text1"/>
          <w:sz w:val="24"/>
        </w:rPr>
        <w:fldChar w:fldCharType="separate"/>
      </w:r>
      <w:r w:rsidR="00911B7F">
        <w:rPr>
          <w:rFonts w:ascii="Times New Roman" w:eastAsia="宋体" w:hAnsi="Times New Roman" w:cs="Times New Roman"/>
          <w:b/>
          <w:color w:val="000000" w:themeColor="text1"/>
          <w:sz w:val="24"/>
        </w:rPr>
        <w:pict>
          <v:shape id="_x0000_i1051" type="#_x0000_t75" style="width:226.75pt;height:175.15pt">
            <v:imagedata r:id="rId12" r:href="rId13"/>
          </v:shape>
        </w:pict>
      </w:r>
      <w:r w:rsidR="00C74631">
        <w:rPr>
          <w:rFonts w:ascii="Times New Roman" w:eastAsia="宋体" w:hAnsi="Times New Roman" w:cs="Times New Roman"/>
          <w:b/>
          <w:color w:val="000000" w:themeColor="text1"/>
          <w:sz w:val="24"/>
        </w:rPr>
        <w:fldChar w:fldCharType="end"/>
      </w:r>
      <w:r w:rsidR="00F167B0">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w:t>
      </w:r>
      <w:r w:rsidRPr="002A0AF6">
        <w:rPr>
          <w:rFonts w:ascii="Times New Roman" w:eastAsia="宋体" w:hAnsi="Times New Roman" w:cs="Times New Roman" w:hint="eastAsia"/>
          <w:b/>
          <w:color w:val="000000" w:themeColor="text1"/>
          <w:sz w:val="24"/>
        </w:rPr>
        <w:t>，从唯物辩证法角度，说明我国是如何通过构筑三道防线减少诉讼增量的。</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联系具有普遍性、客观性，要坚持用联系的观点看问题。分配不公、机会不公等问题的存在会影响社会和谐稳定，通过促进经济高质量发展、推进共同富裕，能够预防社会矛盾和社会纠纷的产生。</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事物的发展总是从量变开始，量变是质变的必要准备，质变是量变的必然结果。</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或：矛盾双方在一定条件下相互转化</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坚持防微杜渐，将社会矛盾化解在基层，化解在萌芽状态，能够防止纠纷进一步发展。</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矛盾具有普遍性，要坚持问题导向，敢于承认矛盾，</w:t>
      </w:r>
      <w:r w:rsidRPr="002A0AF6">
        <w:rPr>
          <w:rFonts w:ascii="Times New Roman" w:eastAsia="宋体" w:hAnsi="Times New Roman" w:cs="Times New Roman" w:hint="eastAsia"/>
          <w:b/>
          <w:color w:val="000000" w:themeColor="text1"/>
          <w:sz w:val="24"/>
        </w:rPr>
        <w:t>勇于直面矛盾，善于分析矛盾，积极寻找正确的方法解决矛盾。针对我国国情，从诉讼产生的源头着手，加强防范并完善非诉讼方式解决纠纷，能够减少诉讼增量。</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(26</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党的十八大以来，党中央深入推动实施创新驱动发展战略，确立</w:t>
      </w:r>
      <w:r w:rsidRPr="002A0AF6">
        <w:rPr>
          <w:rFonts w:ascii="Times New Roman" w:eastAsia="宋体" w:hAnsi="Times New Roman" w:cs="Times New Roman"/>
          <w:b/>
          <w:color w:val="000000" w:themeColor="text1"/>
          <w:sz w:val="24"/>
        </w:rPr>
        <w:t>2035</w:t>
      </w:r>
      <w:r w:rsidRPr="002A0AF6">
        <w:rPr>
          <w:rFonts w:ascii="Times New Roman" w:eastAsia="宋体" w:hAnsi="Times New Roman" w:cs="Times New Roman"/>
          <w:b/>
          <w:color w:val="000000" w:themeColor="text1"/>
          <w:sz w:val="24"/>
        </w:rPr>
        <w:t>年建成科技强国的奋斗目标。某班同学围绕</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如何建成科技强国</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的议题搜集了以下材料，开展探究学习。</w:t>
      </w:r>
    </w:p>
    <w:p w:rsidR="0075731D" w:rsidRPr="002A0AF6" w:rsidRDefault="0075731D" w:rsidP="00911B7F">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材料一</w:t>
      </w:r>
      <w:r w:rsidRPr="002A0AF6">
        <w:rPr>
          <w:rFonts w:ascii="Times New Roman" w:eastAsia="楷体" w:hAnsi="Times New Roman" w:cs="Times New Roman"/>
          <w:b/>
          <w:color w:val="000000" w:themeColor="text1"/>
          <w:sz w:val="24"/>
        </w:rPr>
        <w:t xml:space="preserve">　近年来，我国科技发展面临着发达国家的封锁打压。在人工智能领域，个别发达国家出于一己私利对我国科技企业实施技术遏制，试图形成人工智能的技术铁幕；以</w:t>
      </w:r>
      <w:r w:rsidRPr="002A0AF6">
        <w:rPr>
          <w:rFonts w:ascii="Times New Roman" w:eastAsia="楷体" w:hAnsi="Times New Roman" w:cs="Times New Roman" w:hint="eastAsia"/>
          <w:b/>
          <w:color w:val="000000" w:themeColor="text1"/>
          <w:sz w:val="24"/>
        </w:rPr>
        <w:t>所谓国家安全为由，将人工智能政治化，对他国进行系统性打压，维持数据、算力等方面的垄断，限制其他国家的发展。但西方的封锁打压并没有阻挡我国科技创新的步伐。当前，我国科技企业凭借自身努力，通过算法优化突破了技术壁垒、打破了技术垄断，以开源的方式为全球开发者提供了一个低成本、高性能的人工智能开发平台，让人工智能技术成为全人类的共同财富。</w:t>
      </w:r>
    </w:p>
    <w:p w:rsidR="0075731D" w:rsidRPr="002A0AF6" w:rsidRDefault="0075731D" w:rsidP="00911B7F">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材料二</w:t>
      </w:r>
      <w:r w:rsidRPr="002A0AF6">
        <w:rPr>
          <w:rFonts w:ascii="Times New Roman" w:eastAsia="楷体" w:hAnsi="Times New Roman" w:cs="Times New Roman"/>
          <w:b/>
          <w:color w:val="000000" w:themeColor="text1"/>
          <w:sz w:val="24"/>
        </w:rPr>
        <w:t xml:space="preserve">　我国仍然属于发展中国家，就技术水平而言，大部分产业处于全球产业链供应链的中下游。如果我国依赖技术扩散而缺乏原创性技术，长期徘徊于全球</w:t>
      </w:r>
      <w:r w:rsidRPr="002A0AF6">
        <w:rPr>
          <w:rFonts w:ascii="Times New Roman" w:eastAsia="楷体" w:hAnsi="Times New Roman" w:cs="Times New Roman" w:hint="eastAsia"/>
          <w:b/>
          <w:color w:val="000000" w:themeColor="text1"/>
          <w:sz w:val="24"/>
        </w:rPr>
        <w:t>产业链中低端，就会导致经济增长进入长期相对停滞的状态，落入</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中等技术陷阱</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目前我国还存在地方保护和市场分割、创新要素市场体系不够健全、创新资源相对分散、部分企业创新动能不足等诸多制约我国科技创新的卡点堵点。唯有打通这些卡点堵点，破除束缚我国科技创新的体制机制障碍，方能将制度优势转化为技术优势，跨越</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中等技术陷阱</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，抢占科技竞争和未来发展制高点，实现建成科技强国的奋斗目标。</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通过分组讨论，同学们认为，中国人工智能的崛起不仅让世界看到了中国科技开放的底气和胸襟，也照见了个别发达国家的自私和蛮横</w:t>
      </w:r>
      <w:r w:rsidRPr="002A0AF6">
        <w:rPr>
          <w:rFonts w:ascii="Times New Roman" w:eastAsia="宋体" w:hAnsi="Times New Roman" w:cs="Times New Roman" w:hint="eastAsia"/>
          <w:b/>
          <w:color w:val="000000" w:themeColor="text1"/>
          <w:sz w:val="24"/>
        </w:rPr>
        <w:t>。结合材料一，运用《当代国际政治与经济》的知识谈谈你对这一观点的理解。</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有同学在解读材料二时得出两个结论。结论</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：如果我国要摆脱</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中等技术陷阱</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，实现经济的可持续增长，就必须加强原创技术研发。结论</w:t>
      </w: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：一旦打破科技创新的卡点堵点，消除了科技创新的体制机制障碍，我国就把制度优势转化成了技术优势。运用《逻辑与思维》的知识，分析该同学的解读是否符合推理规则，并说明理由。</w:t>
      </w: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最后，同学们准备结合材料，运用《经济与社会》的知识，分析说明我国在建成科技强国过程中如何跨越</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中等技术陷阱</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。请你帮</w:t>
      </w:r>
      <w:r w:rsidRPr="002A0AF6">
        <w:rPr>
          <w:rFonts w:ascii="Times New Roman" w:eastAsia="宋体" w:hAnsi="Times New Roman" w:cs="Times New Roman" w:hint="eastAsia"/>
          <w:b/>
          <w:color w:val="000000" w:themeColor="text1"/>
          <w:sz w:val="24"/>
        </w:rPr>
        <w:t>助他们完成这一任务。</w:t>
      </w: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开放是当代中国的鲜明标识，我国实行对外开放基本国策，始终坚持独立自主、自力更生的原则。我国科技企业增强自主创新能力，通过算法优化突破了技术壁垒、打破了技术垄断，实现关键核心技术自主可控，把创新发展主动权牢牢掌握在自己手中。</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作为世界主要经济体和负责任的大国，我国积极推动构建人类命运共同体。我国坚持发展开放型世界经济，坚持正确的义利观，做经济全球化的贡献者，以中国新发展为世界提供新机遇，让人工智能技术成为全人类的共同财富。</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个别发达</w:t>
      </w:r>
      <w:r w:rsidRPr="002A0AF6">
        <w:rPr>
          <w:rFonts w:ascii="Times New Roman" w:eastAsia="宋体" w:hAnsi="Times New Roman" w:cs="Times New Roman" w:hint="eastAsia"/>
          <w:b/>
          <w:color w:val="000000" w:themeColor="text1"/>
          <w:sz w:val="24"/>
        </w:rPr>
        <w:t>国家坚持单边主义和保护主义，采取对他国实施技术遏制、打压以保持竞争优势的做法，违背了经济全球化的必然趋势，注定走向失败。</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个别发达国家的行为本质上是霸权主义、强权政治，将本国利益凌驾于其他国家合理利益之上，破坏了基于规则的国际秩序，是影响当今世界和平与发展的主要障碍。</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结论</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符合推理规则。材料中</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如果我国依赖技术扩散而缺乏原创性技术，长期徘徊于全球产业链中低端，就会导致经济增长进入长期相对停滞的状态，落入</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中等技术陷阱</w:t>
      </w:r>
      <w:r w:rsidRPr="002A0AF6">
        <w:rPr>
          <w:rFonts w:ascii="宋体" w:eastAsia="宋体" w:hAnsi="宋体"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是一个充分条件假言判断，其推理规则是</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前件真，后件真；后件假，前件假</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。该同</w:t>
      </w:r>
      <w:r w:rsidRPr="002A0AF6">
        <w:rPr>
          <w:rFonts w:ascii="Times New Roman" w:eastAsia="宋体" w:hAnsi="Times New Roman" w:cs="Times New Roman" w:hint="eastAsia"/>
          <w:b/>
          <w:color w:val="000000" w:themeColor="text1"/>
          <w:sz w:val="24"/>
        </w:rPr>
        <w:t>学否定了后件，然后否定了前件，符合充分条件假言判断的推理规则。</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结论</w:t>
      </w: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不符合推理规则。材料中</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唯有打通这些卡点堵点，破除束缚我国科技创新的体制机制障碍，方能将制度优势转化为技术优势</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是一个必要条件假言判断，其推理规则是</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前件假，后件假；后件真，前件真</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。该同学肯定了前件，然后肯定后件，不符合必要条件假言判断的推理规则。</w:t>
      </w:r>
    </w:p>
    <w:p w:rsidR="0075731D" w:rsidRPr="002A0AF6" w:rsidRDefault="0075731D" w:rsidP="00911B7F">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贯彻落实创新发展理念，加大对原创性技术研发的投入，突破关键核心技术，提高自主创新能力，加快建设创新引领、协同发展的现代化产业体系，大力推进新型工业化和供给侧结构性改革。</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加强宏观</w:t>
      </w:r>
      <w:r w:rsidRPr="002A0AF6">
        <w:rPr>
          <w:rFonts w:ascii="Times New Roman" w:eastAsia="宋体" w:hAnsi="Times New Roman" w:cs="Times New Roman" w:hint="eastAsia"/>
          <w:b/>
          <w:color w:val="000000" w:themeColor="text1"/>
          <w:sz w:val="24"/>
        </w:rPr>
        <w:t>调控，完善创新要素市场体系，加快建立全国统一的市场制度规则，为企业创新营造良好市场环境。</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政府要积极履行经济职能，完善支持科技创新的政策体系，鼓励企业承担社会责任，加大创新投入，引导创新资源向企业集聚。</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党的领导是我国社会主义市场经济体制的重要特征。要发挥党在建设科技强国过程中总揽全局、协调各方的领导核心作用，把社会主义制度和市场经济有机结合起来，将制度优势转化为技术优势。</w:t>
      </w:r>
    </w:p>
    <w:sectPr w:rsidR="0075731D" w:rsidRPr="002A0AF6" w:rsidSect="002A0AF6">
      <w:footerReference w:type="default" r:id="rId14"/>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631" w:rsidRDefault="00C74631" w:rsidP="00454A9A">
      <w:r>
        <w:separator/>
      </w:r>
    </w:p>
  </w:endnote>
  <w:endnote w:type="continuationSeparator" w:id="0">
    <w:p w:rsidR="00C74631" w:rsidRDefault="00C74631" w:rsidP="0045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71" w:rsidRDefault="00A73771" w:rsidP="00A73771">
    <w:pPr>
      <w:pStyle w:val="a7"/>
      <w:jc w:val="center"/>
    </w:pPr>
    <w:r>
      <w:fldChar w:fldCharType="begin"/>
    </w:r>
    <w:r>
      <w:instrText xml:space="preserve"> PAGE  \* MERGEFORMAT </w:instrText>
    </w:r>
    <w:r>
      <w:fldChar w:fldCharType="separate"/>
    </w:r>
    <w:r w:rsidR="00C74631">
      <w:rPr>
        <w:noProof/>
      </w:rPr>
      <w:t>1</w:t>
    </w:r>
    <w:r>
      <w:fldChar w:fldCharType="end"/>
    </w:r>
    <w:r>
      <w:t>/</w:t>
    </w:r>
    <w:fldSimple w:instr=" NUMPAGES  \* MERGEFORMAT ">
      <w:r w:rsidR="00C74631">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631" w:rsidRDefault="00C74631" w:rsidP="00454A9A">
      <w:r>
        <w:separator/>
      </w:r>
    </w:p>
  </w:footnote>
  <w:footnote w:type="continuationSeparator" w:id="0">
    <w:p w:rsidR="00C74631" w:rsidRDefault="00C74631" w:rsidP="00454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106F55"/>
    <w:rsid w:val="001244A3"/>
    <w:rsid w:val="001D1ED3"/>
    <w:rsid w:val="001D3580"/>
    <w:rsid w:val="00221958"/>
    <w:rsid w:val="00246B59"/>
    <w:rsid w:val="0026699D"/>
    <w:rsid w:val="00271373"/>
    <w:rsid w:val="002A0AF6"/>
    <w:rsid w:val="00327FAD"/>
    <w:rsid w:val="00374759"/>
    <w:rsid w:val="004379E2"/>
    <w:rsid w:val="00454A9A"/>
    <w:rsid w:val="004C34B4"/>
    <w:rsid w:val="004F09B8"/>
    <w:rsid w:val="006773A2"/>
    <w:rsid w:val="00684E81"/>
    <w:rsid w:val="0075731D"/>
    <w:rsid w:val="007C1D7F"/>
    <w:rsid w:val="008A5DF3"/>
    <w:rsid w:val="00911B7F"/>
    <w:rsid w:val="0092543A"/>
    <w:rsid w:val="00991598"/>
    <w:rsid w:val="00A56400"/>
    <w:rsid w:val="00A73771"/>
    <w:rsid w:val="00AA0D76"/>
    <w:rsid w:val="00C1318E"/>
    <w:rsid w:val="00C206CC"/>
    <w:rsid w:val="00C74631"/>
    <w:rsid w:val="00C77B38"/>
    <w:rsid w:val="00D14114"/>
    <w:rsid w:val="00D150D4"/>
    <w:rsid w:val="00D72132"/>
    <w:rsid w:val="00D920B8"/>
    <w:rsid w:val="00DC3528"/>
    <w:rsid w:val="00F16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A6B6B"/>
  <w15:chartTrackingRefBased/>
  <w15:docId w15:val="{D53B99DD-1E83-4D4A-B2EF-64EFB69BB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A0A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14114"/>
    <w:rPr>
      <w:rFonts w:asciiTheme="minorEastAsia" w:hAnsi="Courier New" w:cs="Courier New"/>
    </w:rPr>
  </w:style>
  <w:style w:type="character" w:customStyle="1" w:styleId="a4">
    <w:name w:val="纯文本 字符"/>
    <w:basedOn w:val="a0"/>
    <w:link w:val="a3"/>
    <w:uiPriority w:val="99"/>
    <w:rsid w:val="00D14114"/>
    <w:rPr>
      <w:rFonts w:asciiTheme="minorEastAsia" w:hAnsi="Courier New" w:cs="Courier New"/>
    </w:rPr>
  </w:style>
  <w:style w:type="paragraph" w:styleId="a5">
    <w:name w:val="header"/>
    <w:basedOn w:val="a"/>
    <w:link w:val="a6"/>
    <w:uiPriority w:val="99"/>
    <w:unhideWhenUsed/>
    <w:rsid w:val="00454A9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54A9A"/>
    <w:rPr>
      <w:sz w:val="18"/>
      <w:szCs w:val="18"/>
    </w:rPr>
  </w:style>
  <w:style w:type="paragraph" w:styleId="a7">
    <w:name w:val="footer"/>
    <w:basedOn w:val="a"/>
    <w:link w:val="a8"/>
    <w:uiPriority w:val="99"/>
    <w:unhideWhenUsed/>
    <w:rsid w:val="00454A9A"/>
    <w:pPr>
      <w:tabs>
        <w:tab w:val="center" w:pos="4153"/>
        <w:tab w:val="right" w:pos="8306"/>
      </w:tabs>
      <w:snapToGrid w:val="0"/>
      <w:jc w:val="left"/>
    </w:pPr>
    <w:rPr>
      <w:sz w:val="18"/>
      <w:szCs w:val="18"/>
    </w:rPr>
  </w:style>
  <w:style w:type="character" w:customStyle="1" w:styleId="a8">
    <w:name w:val="页脚 字符"/>
    <w:basedOn w:val="a0"/>
    <w:link w:val="a7"/>
    <w:uiPriority w:val="99"/>
    <w:rsid w:val="00454A9A"/>
    <w:rPr>
      <w:sz w:val="18"/>
      <w:szCs w:val="18"/>
    </w:rPr>
  </w:style>
  <w:style w:type="character" w:customStyle="1" w:styleId="10">
    <w:name w:val="标题 1 字符"/>
    <w:basedOn w:val="a0"/>
    <w:link w:val="1"/>
    <w:uiPriority w:val="9"/>
    <w:rsid w:val="002A0AF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JSZ-4.tif" TargetMode="External"/><Relationship Id="rId3" Type="http://schemas.openxmlformats.org/officeDocument/2006/relationships/webSettings" Target="webSettings.xml"/><Relationship Id="rId7" Type="http://schemas.openxmlformats.org/officeDocument/2006/relationships/image" Target="25JSZ-1.tif" TargetMode="External"/><Relationship Id="rId12"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JSZ-3.ti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JSZ-2.tif"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14</Pages>
  <Words>1796</Words>
  <Characters>10240</Characters>
  <Application>Microsoft Office Word</Application>
  <DocSecurity>0</DocSecurity>
  <Lines>85</Lines>
  <Paragraphs>24</Paragraphs>
  <ScaleCrop>false</ScaleCrop>
  <Company>Microsoft</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2025-08-07T07:07:00Z</dcterms:created>
  <dcterms:modified xsi:type="dcterms:W3CDTF">2025-08-07T07:47:00Z</dcterms:modified>
</cp:coreProperties>
</file>